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Pr="005D0558" w:rsidRDefault="00C90822" w:rsidP="00317560">
      <w:pPr>
        <w:pStyle w:val="4"/>
      </w:pPr>
    </w:p>
    <w:p w:rsidR="00F25E61" w:rsidRPr="00F656C6" w:rsidRDefault="00F25E61" w:rsidP="001610E6">
      <w:pPr>
        <w:spacing w:after="0" w:line="240" w:lineRule="auto"/>
        <w:jc w:val="center"/>
        <w:rPr>
          <w:rFonts w:ascii="Times New Roman" w:hAnsi="Times New Roman" w:cs="Times New Roman"/>
          <w:b/>
          <w:sz w:val="32"/>
          <w:szCs w:val="32"/>
        </w:rPr>
      </w:pPr>
      <w:r w:rsidRPr="00F656C6">
        <w:rPr>
          <w:rFonts w:ascii="Times New Roman" w:hAnsi="Times New Roman" w:cs="Times New Roman"/>
          <w:b/>
          <w:sz w:val="32"/>
          <w:szCs w:val="32"/>
        </w:rPr>
        <w:t xml:space="preserve">Правительство </w:t>
      </w:r>
      <w:r w:rsidR="00C37AFF" w:rsidRPr="00F656C6">
        <w:rPr>
          <w:rFonts w:ascii="Times New Roman" w:hAnsi="Times New Roman" w:cs="Times New Roman"/>
          <w:b/>
          <w:sz w:val="32"/>
          <w:szCs w:val="32"/>
        </w:rPr>
        <w:t>Чукотского автономного округа</w:t>
      </w:r>
    </w:p>
    <w:p w:rsidR="00F25E61" w:rsidRPr="00F656C6" w:rsidRDefault="00F25E61"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546637" w:rsidP="00F25E61">
      <w:pPr>
        <w:spacing w:after="0" w:line="240" w:lineRule="auto"/>
        <w:ind w:firstLine="709"/>
        <w:jc w:val="center"/>
        <w:rPr>
          <w:rFonts w:ascii="Times New Roman" w:hAnsi="Times New Roman" w:cs="Times New Roman"/>
          <w:b/>
          <w:sz w:val="28"/>
          <w:szCs w:val="28"/>
        </w:rPr>
      </w:pPr>
      <w:r w:rsidRPr="00F656C6">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6DDE48C" wp14:editId="59958B53">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ДОКЛАД</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«СОСТОЯНИЕ И РАЗВИТИЕ</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 xml:space="preserve"> КОНКУРЕНТНОЙ СРЕДЫ</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НА РЫНКАХ ТОВАРОВ</w:t>
      </w:r>
      <w:r w:rsidR="00785540" w:rsidRPr="00F656C6">
        <w:rPr>
          <w:rFonts w:ascii="Tahoma" w:hAnsi="Tahoma" w:cs="Tahoma"/>
          <w:b/>
          <w:spacing w:val="20"/>
          <w:sz w:val="40"/>
          <w:szCs w:val="40"/>
        </w:rPr>
        <w:t>, РАБОТ</w:t>
      </w:r>
      <w:r w:rsidRPr="00F656C6">
        <w:rPr>
          <w:rFonts w:ascii="Tahoma" w:hAnsi="Tahoma" w:cs="Tahoma"/>
          <w:b/>
          <w:spacing w:val="20"/>
          <w:sz w:val="40"/>
          <w:szCs w:val="40"/>
        </w:rPr>
        <w:t xml:space="preserve"> И УСЛУГ </w:t>
      </w:r>
      <w:r w:rsidR="00AC600A" w:rsidRPr="00F656C6">
        <w:rPr>
          <w:rFonts w:ascii="Tahoma" w:hAnsi="Tahoma" w:cs="Tahoma"/>
          <w:b/>
          <w:spacing w:val="20"/>
          <w:sz w:val="40"/>
          <w:szCs w:val="40"/>
        </w:rPr>
        <w:t>ЧУКОТСКОГО</w:t>
      </w:r>
      <w:r w:rsidRPr="00F656C6">
        <w:rPr>
          <w:rFonts w:ascii="Tahoma" w:hAnsi="Tahoma" w:cs="Tahoma"/>
          <w:b/>
          <w:spacing w:val="20"/>
          <w:sz w:val="40"/>
          <w:szCs w:val="40"/>
        </w:rPr>
        <w:t xml:space="preserve"> </w:t>
      </w:r>
      <w:r w:rsidR="00AC600A" w:rsidRPr="00F656C6">
        <w:rPr>
          <w:rFonts w:ascii="Tahoma" w:hAnsi="Tahoma" w:cs="Tahoma"/>
          <w:b/>
          <w:spacing w:val="20"/>
          <w:sz w:val="40"/>
          <w:szCs w:val="40"/>
        </w:rPr>
        <w:t>АВТОНОМНОГО ОКРУГА</w:t>
      </w:r>
      <w:r w:rsidR="00F66C72" w:rsidRPr="00F656C6">
        <w:rPr>
          <w:rFonts w:ascii="Tahoma" w:hAnsi="Tahoma" w:cs="Tahoma"/>
          <w:b/>
          <w:spacing w:val="20"/>
          <w:sz w:val="40"/>
          <w:szCs w:val="40"/>
        </w:rPr>
        <w:t xml:space="preserve"> </w:t>
      </w:r>
    </w:p>
    <w:p w:rsidR="00F25E61" w:rsidRPr="00F656C6" w:rsidRDefault="00F66C72"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В 20</w:t>
      </w:r>
      <w:r w:rsidR="00F656C6" w:rsidRPr="00F656C6">
        <w:rPr>
          <w:rFonts w:ascii="Tahoma" w:hAnsi="Tahoma" w:cs="Tahoma"/>
          <w:b/>
          <w:spacing w:val="20"/>
          <w:sz w:val="40"/>
          <w:szCs w:val="40"/>
        </w:rPr>
        <w:t>2</w:t>
      </w:r>
      <w:r w:rsidR="00CE7BEA">
        <w:rPr>
          <w:rFonts w:ascii="Tahoma" w:hAnsi="Tahoma" w:cs="Tahoma"/>
          <w:b/>
          <w:spacing w:val="20"/>
          <w:sz w:val="40"/>
          <w:szCs w:val="40"/>
        </w:rPr>
        <w:t>2</w:t>
      </w:r>
      <w:r w:rsidRPr="00F656C6">
        <w:rPr>
          <w:rFonts w:ascii="Tahoma" w:hAnsi="Tahoma" w:cs="Tahoma"/>
          <w:b/>
          <w:spacing w:val="20"/>
          <w:sz w:val="40"/>
          <w:szCs w:val="40"/>
        </w:rPr>
        <w:t xml:space="preserve"> ГОДУ</w:t>
      </w:r>
      <w:r w:rsidR="00F25E61" w:rsidRPr="00F656C6">
        <w:rPr>
          <w:rFonts w:ascii="Tahoma" w:hAnsi="Tahoma" w:cs="Tahoma"/>
          <w:b/>
          <w:spacing w:val="20"/>
          <w:sz w:val="40"/>
          <w:szCs w:val="40"/>
        </w:rPr>
        <w:t>»</w:t>
      </w:r>
    </w:p>
    <w:p w:rsidR="00F25E61" w:rsidRPr="00F656C6"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0340C1" w:rsidRPr="00F656C6" w:rsidRDefault="000340C1" w:rsidP="001610E6">
      <w:pPr>
        <w:spacing w:after="0" w:line="240" w:lineRule="auto"/>
        <w:jc w:val="center"/>
        <w:rPr>
          <w:rFonts w:ascii="Times New Roman" w:hAnsi="Times New Roman" w:cs="Times New Roman"/>
          <w:b/>
          <w:sz w:val="28"/>
          <w:szCs w:val="28"/>
        </w:rPr>
      </w:pPr>
    </w:p>
    <w:p w:rsidR="00F25E61" w:rsidRPr="00F656C6" w:rsidRDefault="00F25E61"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 xml:space="preserve">г. </w:t>
      </w:r>
      <w:r w:rsidR="00C37AFF" w:rsidRPr="00F656C6">
        <w:rPr>
          <w:rFonts w:ascii="Times New Roman" w:hAnsi="Times New Roman" w:cs="Times New Roman"/>
          <w:b/>
          <w:sz w:val="28"/>
          <w:szCs w:val="28"/>
        </w:rPr>
        <w:t>Анадырь</w:t>
      </w:r>
    </w:p>
    <w:p w:rsidR="00F25E61" w:rsidRPr="00F656C6" w:rsidRDefault="00F66C72"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20</w:t>
      </w:r>
      <w:r w:rsidR="00F656C6">
        <w:rPr>
          <w:rFonts w:ascii="Times New Roman" w:hAnsi="Times New Roman" w:cs="Times New Roman"/>
          <w:b/>
          <w:sz w:val="28"/>
          <w:szCs w:val="28"/>
        </w:rPr>
        <w:t>2</w:t>
      </w:r>
      <w:r w:rsidR="00CE7BEA">
        <w:rPr>
          <w:rFonts w:ascii="Times New Roman" w:hAnsi="Times New Roman" w:cs="Times New Roman"/>
          <w:b/>
          <w:sz w:val="28"/>
          <w:szCs w:val="28"/>
        </w:rPr>
        <w:t>3</w:t>
      </w:r>
      <w:r w:rsidR="00F25E61" w:rsidRPr="00F656C6">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sz w:val="22"/>
          <w:szCs w:val="22"/>
        </w:rPr>
        <w:id w:val="611632973"/>
        <w:docPartObj>
          <w:docPartGallery w:val="Table of Contents"/>
          <w:docPartUnique/>
        </w:docPartObj>
      </w:sdtPr>
      <w:sdtEndPr>
        <w:rPr>
          <w:color w:val="FF0000"/>
        </w:rPr>
      </w:sdtEndPr>
      <w:sdtContent>
        <w:p w:rsidR="00607704" w:rsidRPr="00F774C9" w:rsidRDefault="004D4CB8" w:rsidP="002D4C55">
          <w:pPr>
            <w:pStyle w:val="aff9"/>
            <w:ind w:right="29"/>
            <w:jc w:val="both"/>
          </w:pPr>
          <w:r w:rsidRPr="00F774C9">
            <w:t>Оглавление</w:t>
          </w:r>
        </w:p>
        <w:p w:rsidR="005C201F" w:rsidRDefault="004D4CB8">
          <w:pPr>
            <w:pStyle w:val="14"/>
            <w:rPr>
              <w:rFonts w:eastAsiaTheme="minorEastAsia"/>
              <w:lang w:eastAsia="ru-RU"/>
            </w:rPr>
          </w:pPr>
          <w:r w:rsidRPr="00F656C6">
            <w:rPr>
              <w:color w:val="FF0000"/>
            </w:rPr>
            <w:fldChar w:fldCharType="begin"/>
          </w:r>
          <w:r w:rsidRPr="00F656C6">
            <w:rPr>
              <w:color w:val="FF0000"/>
            </w:rPr>
            <w:instrText xml:space="preserve"> TOC \o "1-3" \h \z \u </w:instrText>
          </w:r>
          <w:r w:rsidRPr="00F656C6">
            <w:rPr>
              <w:color w:val="FF0000"/>
            </w:rPr>
            <w:fldChar w:fldCharType="separate"/>
          </w:r>
          <w:hyperlink w:anchor="_Toc129357055" w:history="1">
            <w:r w:rsidR="005C201F" w:rsidRPr="007E6CEC">
              <w:rPr>
                <w:rStyle w:val="a7"/>
                <w:rFonts w:ascii="Times New Roman" w:hAnsi="Times New Roman" w:cs="Times New Roman"/>
              </w:rPr>
              <w:t>Введение. Общие сведения о Чукотском автономном округе</w:t>
            </w:r>
            <w:r w:rsidR="005C201F">
              <w:rPr>
                <w:webHidden/>
              </w:rPr>
              <w:tab/>
            </w:r>
            <w:r w:rsidR="005C201F">
              <w:rPr>
                <w:webHidden/>
              </w:rPr>
              <w:fldChar w:fldCharType="begin"/>
            </w:r>
            <w:r w:rsidR="005C201F">
              <w:rPr>
                <w:webHidden/>
              </w:rPr>
              <w:instrText xml:space="preserve"> PAGEREF _Toc129357055 \h </w:instrText>
            </w:r>
            <w:r w:rsidR="005C201F">
              <w:rPr>
                <w:webHidden/>
              </w:rPr>
            </w:r>
            <w:r w:rsidR="005C201F">
              <w:rPr>
                <w:webHidden/>
              </w:rPr>
              <w:fldChar w:fldCharType="separate"/>
            </w:r>
            <w:r w:rsidR="0069342A">
              <w:rPr>
                <w:webHidden/>
              </w:rPr>
              <w:t>4</w:t>
            </w:r>
            <w:r w:rsidR="005C201F">
              <w:rPr>
                <w:webHidden/>
              </w:rPr>
              <w:fldChar w:fldCharType="end"/>
            </w:r>
          </w:hyperlink>
        </w:p>
        <w:p w:rsidR="005C201F" w:rsidRDefault="0069342A">
          <w:pPr>
            <w:pStyle w:val="14"/>
            <w:rPr>
              <w:rFonts w:eastAsiaTheme="minorEastAsia"/>
              <w:lang w:eastAsia="ru-RU"/>
            </w:rPr>
          </w:pPr>
          <w:hyperlink w:anchor="_Toc129357056" w:history="1">
            <w:r w:rsidR="005C201F" w:rsidRPr="007E6CEC">
              <w:rPr>
                <w:rStyle w:val="a7"/>
                <w:rFonts w:ascii="Times New Roman" w:hAnsi="Times New Roman" w:cs="Times New Roman"/>
              </w:rPr>
              <w:t>Раздел 1. Сведения о внедрении стандарта развития конкуренции в Чукотском автономном округе</w:t>
            </w:r>
            <w:r w:rsidR="005C201F">
              <w:rPr>
                <w:webHidden/>
              </w:rPr>
              <w:tab/>
            </w:r>
            <w:r w:rsidR="005C201F">
              <w:rPr>
                <w:webHidden/>
              </w:rPr>
              <w:fldChar w:fldCharType="begin"/>
            </w:r>
            <w:r w:rsidR="005C201F">
              <w:rPr>
                <w:webHidden/>
              </w:rPr>
              <w:instrText xml:space="preserve"> PAGEREF _Toc129357056 \h </w:instrText>
            </w:r>
            <w:r w:rsidR="005C201F">
              <w:rPr>
                <w:webHidden/>
              </w:rPr>
            </w:r>
            <w:r w:rsidR="005C201F">
              <w:rPr>
                <w:webHidden/>
              </w:rPr>
              <w:fldChar w:fldCharType="separate"/>
            </w:r>
            <w:r>
              <w:rPr>
                <w:webHidden/>
              </w:rPr>
              <w:t>4</w:t>
            </w:r>
            <w:r w:rsidR="005C201F">
              <w:rPr>
                <w:webHidden/>
              </w:rPr>
              <w:fldChar w:fldCharType="end"/>
            </w:r>
          </w:hyperlink>
        </w:p>
        <w:p w:rsidR="005C201F" w:rsidRDefault="0069342A">
          <w:pPr>
            <w:pStyle w:val="23"/>
            <w:rPr>
              <w:noProof/>
              <w:lang w:eastAsia="ru-RU"/>
            </w:rPr>
          </w:pPr>
          <w:hyperlink w:anchor="_Toc129357057" w:history="1">
            <w:r w:rsidR="005C201F" w:rsidRPr="007E6CEC">
              <w:rPr>
                <w:rStyle w:val="a7"/>
                <w:rFonts w:ascii="Times New Roman" w:hAnsi="Times New Roman" w:cs="Times New Roman"/>
                <w:noProof/>
              </w:rPr>
              <w:t>1.1. Решение Губернатора Чукотского автономного округа о внедрении Стандарта развития конкуренции в субъектах Российской Федерации</w:t>
            </w:r>
            <w:r w:rsidR="005C201F">
              <w:rPr>
                <w:noProof/>
                <w:webHidden/>
              </w:rPr>
              <w:tab/>
            </w:r>
            <w:r w:rsidR="005C201F">
              <w:rPr>
                <w:noProof/>
                <w:webHidden/>
              </w:rPr>
              <w:fldChar w:fldCharType="begin"/>
            </w:r>
            <w:r w:rsidR="005C201F">
              <w:rPr>
                <w:noProof/>
                <w:webHidden/>
              </w:rPr>
              <w:instrText xml:space="preserve"> PAGEREF _Toc129357057 \h </w:instrText>
            </w:r>
            <w:r w:rsidR="005C201F">
              <w:rPr>
                <w:noProof/>
                <w:webHidden/>
              </w:rPr>
            </w:r>
            <w:r w:rsidR="005C201F">
              <w:rPr>
                <w:noProof/>
                <w:webHidden/>
              </w:rPr>
              <w:fldChar w:fldCharType="separate"/>
            </w:r>
            <w:r>
              <w:rPr>
                <w:noProof/>
                <w:webHidden/>
              </w:rPr>
              <w:t>4</w:t>
            </w:r>
            <w:r w:rsidR="005C201F">
              <w:rPr>
                <w:noProof/>
                <w:webHidden/>
              </w:rPr>
              <w:fldChar w:fldCharType="end"/>
            </w:r>
          </w:hyperlink>
        </w:p>
        <w:p w:rsidR="005C201F" w:rsidRDefault="0069342A">
          <w:pPr>
            <w:pStyle w:val="23"/>
            <w:rPr>
              <w:noProof/>
              <w:lang w:eastAsia="ru-RU"/>
            </w:rPr>
          </w:pPr>
          <w:hyperlink w:anchor="_Toc129357058" w:history="1">
            <w:r w:rsidR="005C201F" w:rsidRPr="007E6CEC">
              <w:rPr>
                <w:rStyle w:val="a7"/>
                <w:rFonts w:ascii="Times New Roman" w:hAnsi="Times New Roman" w:cs="Times New Roman"/>
                <w:noProof/>
              </w:rPr>
              <w:t>1.2. Информация о реализации проектного подхода при внедрении Стандарта развития конкуренции в субъектах Российской Федерации (далее - Стандарт)</w:t>
            </w:r>
            <w:r w:rsidR="005C201F">
              <w:rPr>
                <w:noProof/>
                <w:webHidden/>
              </w:rPr>
              <w:tab/>
            </w:r>
            <w:r w:rsidR="005C201F">
              <w:rPr>
                <w:noProof/>
                <w:webHidden/>
              </w:rPr>
              <w:fldChar w:fldCharType="begin"/>
            </w:r>
            <w:r w:rsidR="005C201F">
              <w:rPr>
                <w:noProof/>
                <w:webHidden/>
              </w:rPr>
              <w:instrText xml:space="preserve"> PAGEREF _Toc129357058 \h </w:instrText>
            </w:r>
            <w:r w:rsidR="005C201F">
              <w:rPr>
                <w:noProof/>
                <w:webHidden/>
              </w:rPr>
            </w:r>
            <w:r w:rsidR="005C201F">
              <w:rPr>
                <w:noProof/>
                <w:webHidden/>
              </w:rPr>
              <w:fldChar w:fldCharType="separate"/>
            </w:r>
            <w:r>
              <w:rPr>
                <w:noProof/>
                <w:webHidden/>
              </w:rPr>
              <w:t>5</w:t>
            </w:r>
            <w:r w:rsidR="005C201F">
              <w:rPr>
                <w:noProof/>
                <w:webHidden/>
              </w:rPr>
              <w:fldChar w:fldCharType="end"/>
            </w:r>
          </w:hyperlink>
        </w:p>
        <w:p w:rsidR="005C201F" w:rsidRDefault="0069342A">
          <w:pPr>
            <w:pStyle w:val="23"/>
            <w:rPr>
              <w:noProof/>
              <w:lang w:eastAsia="ru-RU"/>
            </w:rPr>
          </w:pPr>
          <w:hyperlink w:anchor="_Toc129357059" w:history="1">
            <w:r w:rsidR="005C201F" w:rsidRPr="007E6CEC">
              <w:rPr>
                <w:rStyle w:val="a7"/>
                <w:rFonts w:ascii="Times New Roman" w:hAnsi="Times New Roman" w:cs="Times New Roman"/>
                <w:noProof/>
              </w:rPr>
              <w:t>1.3. Сведения об источниках финансовых средств, используемых для достижения целей Стандарта</w:t>
            </w:r>
            <w:r w:rsidR="005C201F">
              <w:rPr>
                <w:noProof/>
                <w:webHidden/>
              </w:rPr>
              <w:tab/>
            </w:r>
            <w:r w:rsidR="005C201F">
              <w:rPr>
                <w:noProof/>
                <w:webHidden/>
              </w:rPr>
              <w:fldChar w:fldCharType="begin"/>
            </w:r>
            <w:r w:rsidR="005C201F">
              <w:rPr>
                <w:noProof/>
                <w:webHidden/>
              </w:rPr>
              <w:instrText xml:space="preserve"> PAGEREF _Toc129357059 \h </w:instrText>
            </w:r>
            <w:r w:rsidR="005C201F">
              <w:rPr>
                <w:noProof/>
                <w:webHidden/>
              </w:rPr>
            </w:r>
            <w:r w:rsidR="005C201F">
              <w:rPr>
                <w:noProof/>
                <w:webHidden/>
              </w:rPr>
              <w:fldChar w:fldCharType="separate"/>
            </w:r>
            <w:r>
              <w:rPr>
                <w:noProof/>
                <w:webHidden/>
              </w:rPr>
              <w:t>5</w:t>
            </w:r>
            <w:r w:rsidR="005C201F">
              <w:rPr>
                <w:noProof/>
                <w:webHidden/>
              </w:rPr>
              <w:fldChar w:fldCharType="end"/>
            </w:r>
          </w:hyperlink>
        </w:p>
        <w:p w:rsidR="005C201F" w:rsidRDefault="0069342A">
          <w:pPr>
            <w:pStyle w:val="23"/>
            <w:rPr>
              <w:noProof/>
              <w:lang w:eastAsia="ru-RU"/>
            </w:rPr>
          </w:pPr>
          <w:hyperlink w:anchor="_Toc129357060" w:history="1">
            <w:r w:rsidR="005C201F" w:rsidRPr="007E6CEC">
              <w:rPr>
                <w:rStyle w:val="a7"/>
                <w:rFonts w:ascii="Times New Roman" w:hAnsi="Times New Roman" w:cs="Times New Roman"/>
                <w:noProof/>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r w:rsidR="005C201F">
              <w:rPr>
                <w:noProof/>
                <w:webHidden/>
              </w:rPr>
              <w:tab/>
            </w:r>
            <w:r w:rsidR="005C201F">
              <w:rPr>
                <w:noProof/>
                <w:webHidden/>
              </w:rPr>
              <w:fldChar w:fldCharType="begin"/>
            </w:r>
            <w:r w:rsidR="005C201F">
              <w:rPr>
                <w:noProof/>
                <w:webHidden/>
              </w:rPr>
              <w:instrText xml:space="preserve"> PAGEREF _Toc129357060 \h </w:instrText>
            </w:r>
            <w:r w:rsidR="005C201F">
              <w:rPr>
                <w:noProof/>
                <w:webHidden/>
              </w:rPr>
            </w:r>
            <w:r w:rsidR="005C201F">
              <w:rPr>
                <w:noProof/>
                <w:webHidden/>
              </w:rPr>
              <w:fldChar w:fldCharType="separate"/>
            </w:r>
            <w:r>
              <w:rPr>
                <w:noProof/>
                <w:webHidden/>
              </w:rPr>
              <w:t>7</w:t>
            </w:r>
            <w:r w:rsidR="005C201F">
              <w:rPr>
                <w:noProof/>
                <w:webHidden/>
              </w:rPr>
              <w:fldChar w:fldCharType="end"/>
            </w:r>
          </w:hyperlink>
        </w:p>
        <w:p w:rsidR="005C201F" w:rsidRDefault="0069342A">
          <w:pPr>
            <w:pStyle w:val="14"/>
            <w:rPr>
              <w:rFonts w:eastAsiaTheme="minorEastAsia"/>
              <w:lang w:eastAsia="ru-RU"/>
            </w:rPr>
          </w:pPr>
          <w:hyperlink w:anchor="_Toc129357061" w:history="1">
            <w:r w:rsidR="005C201F" w:rsidRPr="007E6CEC">
              <w:rPr>
                <w:rStyle w:val="a7"/>
                <w:rFonts w:ascii="Times New Roman" w:hAnsi="Times New Roman" w:cs="Times New Roman"/>
              </w:rPr>
              <w:t>Раздел 2. Сведения о реализации составляющих Стандарта.</w:t>
            </w:r>
            <w:r w:rsidR="005C201F">
              <w:rPr>
                <w:webHidden/>
              </w:rPr>
              <w:tab/>
            </w:r>
            <w:r w:rsidR="005C201F">
              <w:rPr>
                <w:webHidden/>
              </w:rPr>
              <w:fldChar w:fldCharType="begin"/>
            </w:r>
            <w:r w:rsidR="005C201F">
              <w:rPr>
                <w:webHidden/>
              </w:rPr>
              <w:instrText xml:space="preserve"> PAGEREF _Toc129357061 \h </w:instrText>
            </w:r>
            <w:r w:rsidR="005C201F">
              <w:rPr>
                <w:webHidden/>
              </w:rPr>
            </w:r>
            <w:r w:rsidR="005C201F">
              <w:rPr>
                <w:webHidden/>
              </w:rPr>
              <w:fldChar w:fldCharType="separate"/>
            </w:r>
            <w:r>
              <w:rPr>
                <w:webHidden/>
              </w:rPr>
              <w:t>7</w:t>
            </w:r>
            <w:r w:rsidR="005C201F">
              <w:rPr>
                <w:webHidden/>
              </w:rPr>
              <w:fldChar w:fldCharType="end"/>
            </w:r>
          </w:hyperlink>
        </w:p>
        <w:p w:rsidR="005C201F" w:rsidRDefault="0069342A">
          <w:pPr>
            <w:pStyle w:val="23"/>
            <w:rPr>
              <w:noProof/>
              <w:lang w:eastAsia="ru-RU"/>
            </w:rPr>
          </w:pPr>
          <w:hyperlink w:anchor="_Toc129357062" w:history="1">
            <w:r w:rsidR="005C201F" w:rsidRPr="007E6CEC">
              <w:rPr>
                <w:rStyle w:val="a7"/>
                <w:rFonts w:ascii="Times New Roman" w:hAnsi="Times New Roman" w:cs="Times New Roman"/>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sidR="005C201F">
              <w:rPr>
                <w:noProof/>
                <w:webHidden/>
              </w:rPr>
              <w:tab/>
            </w:r>
            <w:r w:rsidR="005C201F">
              <w:rPr>
                <w:noProof/>
                <w:webHidden/>
              </w:rPr>
              <w:fldChar w:fldCharType="begin"/>
            </w:r>
            <w:r w:rsidR="005C201F">
              <w:rPr>
                <w:noProof/>
                <w:webHidden/>
              </w:rPr>
              <w:instrText xml:space="preserve"> PAGEREF _Toc129357062 \h </w:instrText>
            </w:r>
            <w:r w:rsidR="005C201F">
              <w:rPr>
                <w:noProof/>
                <w:webHidden/>
              </w:rPr>
            </w:r>
            <w:r w:rsidR="005C201F">
              <w:rPr>
                <w:noProof/>
                <w:webHidden/>
              </w:rPr>
              <w:fldChar w:fldCharType="separate"/>
            </w:r>
            <w:r>
              <w:rPr>
                <w:noProof/>
                <w:webHidden/>
              </w:rPr>
              <w:t>7</w:t>
            </w:r>
            <w:r w:rsidR="005C201F">
              <w:rPr>
                <w:noProof/>
                <w:webHidden/>
              </w:rPr>
              <w:fldChar w:fldCharType="end"/>
            </w:r>
          </w:hyperlink>
        </w:p>
        <w:p w:rsidR="005C201F" w:rsidRDefault="0069342A">
          <w:pPr>
            <w:pStyle w:val="23"/>
            <w:rPr>
              <w:noProof/>
              <w:lang w:eastAsia="ru-RU"/>
            </w:rPr>
          </w:pPr>
          <w:hyperlink w:anchor="_Toc129357063" w:history="1">
            <w:r w:rsidR="005C201F" w:rsidRPr="007E6CEC">
              <w:rPr>
                <w:rStyle w:val="a7"/>
                <w:rFonts w:ascii="Times New Roman" w:hAnsi="Times New Roman" w:cs="Times New Roman"/>
                <w:noProof/>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sidR="005C201F">
              <w:rPr>
                <w:noProof/>
                <w:webHidden/>
              </w:rPr>
              <w:tab/>
            </w:r>
            <w:r w:rsidR="005C201F">
              <w:rPr>
                <w:noProof/>
                <w:webHidden/>
              </w:rPr>
              <w:fldChar w:fldCharType="begin"/>
            </w:r>
            <w:r w:rsidR="005C201F">
              <w:rPr>
                <w:noProof/>
                <w:webHidden/>
              </w:rPr>
              <w:instrText xml:space="preserve"> PAGEREF _Toc129357063 \h </w:instrText>
            </w:r>
            <w:r w:rsidR="005C201F">
              <w:rPr>
                <w:noProof/>
                <w:webHidden/>
              </w:rPr>
            </w:r>
            <w:r w:rsidR="005C201F">
              <w:rPr>
                <w:noProof/>
                <w:webHidden/>
              </w:rPr>
              <w:fldChar w:fldCharType="separate"/>
            </w:r>
            <w:r>
              <w:rPr>
                <w:noProof/>
                <w:webHidden/>
              </w:rPr>
              <w:t>8</w:t>
            </w:r>
            <w:r w:rsidR="005C201F">
              <w:rPr>
                <w:noProof/>
                <w:webHidden/>
              </w:rPr>
              <w:fldChar w:fldCharType="end"/>
            </w:r>
          </w:hyperlink>
        </w:p>
        <w:p w:rsidR="005C201F" w:rsidRDefault="0069342A">
          <w:pPr>
            <w:pStyle w:val="23"/>
            <w:rPr>
              <w:noProof/>
              <w:lang w:eastAsia="ru-RU"/>
            </w:rPr>
          </w:pPr>
          <w:hyperlink w:anchor="_Toc129357064" w:history="1">
            <w:r w:rsidR="005C201F" w:rsidRPr="007E6CEC">
              <w:rPr>
                <w:rStyle w:val="a7"/>
                <w:rFonts w:ascii="Times New Roman" w:hAnsi="Times New Roman" w:cs="Times New Roman"/>
                <w:noProof/>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r w:rsidR="005C201F">
              <w:rPr>
                <w:noProof/>
                <w:webHidden/>
              </w:rPr>
              <w:tab/>
            </w:r>
            <w:r w:rsidR="005C201F">
              <w:rPr>
                <w:noProof/>
                <w:webHidden/>
              </w:rPr>
              <w:fldChar w:fldCharType="begin"/>
            </w:r>
            <w:r w:rsidR="005C201F">
              <w:rPr>
                <w:noProof/>
                <w:webHidden/>
              </w:rPr>
              <w:instrText xml:space="preserve"> PAGEREF _Toc129357064 \h </w:instrText>
            </w:r>
            <w:r w:rsidR="005C201F">
              <w:rPr>
                <w:noProof/>
                <w:webHidden/>
              </w:rPr>
            </w:r>
            <w:r w:rsidR="005C201F">
              <w:rPr>
                <w:noProof/>
                <w:webHidden/>
              </w:rPr>
              <w:fldChar w:fldCharType="separate"/>
            </w:r>
            <w:r>
              <w:rPr>
                <w:noProof/>
                <w:webHidden/>
              </w:rPr>
              <w:t>9</w:t>
            </w:r>
            <w:r w:rsidR="005C201F">
              <w:rPr>
                <w:noProof/>
                <w:webHidden/>
              </w:rPr>
              <w:fldChar w:fldCharType="end"/>
            </w:r>
          </w:hyperlink>
        </w:p>
        <w:p w:rsidR="005C201F" w:rsidRDefault="0069342A">
          <w:pPr>
            <w:pStyle w:val="23"/>
            <w:rPr>
              <w:noProof/>
              <w:lang w:eastAsia="ru-RU"/>
            </w:rPr>
          </w:pPr>
          <w:hyperlink w:anchor="_Toc129357065" w:history="1">
            <w:r w:rsidR="005C201F" w:rsidRPr="007E6CEC">
              <w:rPr>
                <w:rStyle w:val="a7"/>
                <w:rFonts w:ascii="Times New Roman" w:hAnsi="Times New Roman" w:cs="Times New Roman"/>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C201F">
              <w:rPr>
                <w:noProof/>
                <w:webHidden/>
              </w:rPr>
              <w:tab/>
            </w:r>
            <w:r w:rsidR="005C201F">
              <w:rPr>
                <w:noProof/>
                <w:webHidden/>
              </w:rPr>
              <w:fldChar w:fldCharType="begin"/>
            </w:r>
            <w:r w:rsidR="005C201F">
              <w:rPr>
                <w:noProof/>
                <w:webHidden/>
              </w:rPr>
              <w:instrText xml:space="preserve"> PAGEREF _Toc129357065 \h </w:instrText>
            </w:r>
            <w:r w:rsidR="005C201F">
              <w:rPr>
                <w:noProof/>
                <w:webHidden/>
              </w:rPr>
            </w:r>
            <w:r w:rsidR="005C201F">
              <w:rPr>
                <w:noProof/>
                <w:webHidden/>
              </w:rPr>
              <w:fldChar w:fldCharType="separate"/>
            </w:r>
            <w:r>
              <w:rPr>
                <w:noProof/>
                <w:webHidden/>
              </w:rPr>
              <w:t>9</w:t>
            </w:r>
            <w:r w:rsidR="005C201F">
              <w:rPr>
                <w:noProof/>
                <w:webHidden/>
              </w:rPr>
              <w:fldChar w:fldCharType="end"/>
            </w:r>
          </w:hyperlink>
        </w:p>
        <w:p w:rsidR="005C201F" w:rsidRDefault="0069342A">
          <w:pPr>
            <w:pStyle w:val="23"/>
            <w:rPr>
              <w:noProof/>
              <w:lang w:eastAsia="ru-RU"/>
            </w:rPr>
          </w:pPr>
          <w:hyperlink w:anchor="_Toc129357066" w:history="1">
            <w:r w:rsidR="005C201F" w:rsidRPr="007E6CEC">
              <w:rPr>
                <w:rStyle w:val="a7"/>
                <w:rFonts w:ascii="Times New Roman" w:hAnsi="Times New Roman" w:cs="Times New Roman"/>
                <w:noProof/>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sidR="005C201F">
              <w:rPr>
                <w:noProof/>
                <w:webHidden/>
              </w:rPr>
              <w:tab/>
            </w:r>
            <w:r w:rsidR="005C201F">
              <w:rPr>
                <w:noProof/>
                <w:webHidden/>
              </w:rPr>
              <w:fldChar w:fldCharType="begin"/>
            </w:r>
            <w:r w:rsidR="005C201F">
              <w:rPr>
                <w:noProof/>
                <w:webHidden/>
              </w:rPr>
              <w:instrText xml:space="preserve"> PAGEREF _Toc129357066 \h </w:instrText>
            </w:r>
            <w:r w:rsidR="005C201F">
              <w:rPr>
                <w:noProof/>
                <w:webHidden/>
              </w:rPr>
            </w:r>
            <w:r w:rsidR="005C201F">
              <w:rPr>
                <w:noProof/>
                <w:webHidden/>
              </w:rPr>
              <w:fldChar w:fldCharType="separate"/>
            </w:r>
            <w:r>
              <w:rPr>
                <w:noProof/>
                <w:webHidden/>
              </w:rPr>
              <w:t>10</w:t>
            </w:r>
            <w:r w:rsidR="005C201F">
              <w:rPr>
                <w:noProof/>
                <w:webHidden/>
              </w:rPr>
              <w:fldChar w:fldCharType="end"/>
            </w:r>
          </w:hyperlink>
        </w:p>
        <w:p w:rsidR="005C201F" w:rsidRDefault="0069342A">
          <w:pPr>
            <w:pStyle w:val="14"/>
            <w:rPr>
              <w:rFonts w:eastAsiaTheme="minorEastAsia"/>
              <w:lang w:eastAsia="ru-RU"/>
            </w:rPr>
          </w:pPr>
          <w:hyperlink w:anchor="_Toc129357067" w:history="1">
            <w:r w:rsidR="005C201F" w:rsidRPr="007E6CEC">
              <w:rPr>
                <w:rStyle w:val="a7"/>
                <w:rFonts w:ascii="Times New Roman" w:hAnsi="Times New Roman" w:cs="Times New Roman"/>
              </w:rPr>
              <w:t>2.3. Результаты ежегодного мониторинга состояния и развития конкуренции на товарных рынках Чукотского автономного округа</w:t>
            </w:r>
            <w:r w:rsidR="005C201F">
              <w:rPr>
                <w:webHidden/>
              </w:rPr>
              <w:tab/>
            </w:r>
            <w:r w:rsidR="005C201F">
              <w:rPr>
                <w:webHidden/>
              </w:rPr>
              <w:fldChar w:fldCharType="begin"/>
            </w:r>
            <w:r w:rsidR="005C201F">
              <w:rPr>
                <w:webHidden/>
              </w:rPr>
              <w:instrText xml:space="preserve"> PAGEREF _Toc129357067 \h </w:instrText>
            </w:r>
            <w:r w:rsidR="005C201F">
              <w:rPr>
                <w:webHidden/>
              </w:rPr>
            </w:r>
            <w:r w:rsidR="005C201F">
              <w:rPr>
                <w:webHidden/>
              </w:rPr>
              <w:fldChar w:fldCharType="separate"/>
            </w:r>
            <w:r>
              <w:rPr>
                <w:webHidden/>
              </w:rPr>
              <w:t>13</w:t>
            </w:r>
            <w:r w:rsidR="005C201F">
              <w:rPr>
                <w:webHidden/>
              </w:rPr>
              <w:fldChar w:fldCharType="end"/>
            </w:r>
          </w:hyperlink>
        </w:p>
        <w:p w:rsidR="005C201F" w:rsidRDefault="0069342A">
          <w:pPr>
            <w:pStyle w:val="23"/>
            <w:rPr>
              <w:noProof/>
              <w:lang w:eastAsia="ru-RU"/>
            </w:rPr>
          </w:pPr>
          <w:hyperlink w:anchor="_Toc129357068" w:history="1">
            <w:r w:rsidR="005C201F" w:rsidRPr="007E6CEC">
              <w:rPr>
                <w:rStyle w:val="a7"/>
                <w:rFonts w:ascii="Times New Roman" w:hAnsi="Times New Roman" w:cs="Times New Roman"/>
                <w:noProof/>
              </w:rPr>
              <w:t>2.3.1. Результаты анализа ситуации на товарных рынках для содействия развития конкуренции в Чукотском автономном округе</w:t>
            </w:r>
            <w:r w:rsidR="005C201F">
              <w:rPr>
                <w:noProof/>
                <w:webHidden/>
              </w:rPr>
              <w:tab/>
            </w:r>
            <w:r w:rsidR="005C201F">
              <w:rPr>
                <w:noProof/>
                <w:webHidden/>
              </w:rPr>
              <w:fldChar w:fldCharType="begin"/>
            </w:r>
            <w:r w:rsidR="005C201F">
              <w:rPr>
                <w:noProof/>
                <w:webHidden/>
              </w:rPr>
              <w:instrText xml:space="preserve"> PAGEREF _Toc129357068 \h </w:instrText>
            </w:r>
            <w:r w:rsidR="005C201F">
              <w:rPr>
                <w:noProof/>
                <w:webHidden/>
              </w:rPr>
            </w:r>
            <w:r w:rsidR="005C201F">
              <w:rPr>
                <w:noProof/>
                <w:webHidden/>
              </w:rPr>
              <w:fldChar w:fldCharType="separate"/>
            </w:r>
            <w:r>
              <w:rPr>
                <w:noProof/>
                <w:webHidden/>
              </w:rPr>
              <w:t>14</w:t>
            </w:r>
            <w:r w:rsidR="005C201F">
              <w:rPr>
                <w:noProof/>
                <w:webHidden/>
              </w:rPr>
              <w:fldChar w:fldCharType="end"/>
            </w:r>
          </w:hyperlink>
        </w:p>
        <w:p w:rsidR="005C201F" w:rsidRDefault="0069342A">
          <w:pPr>
            <w:pStyle w:val="33"/>
            <w:rPr>
              <w:noProof/>
            </w:rPr>
          </w:pPr>
          <w:hyperlink w:anchor="_Toc129357069" w:history="1">
            <w:r w:rsidR="005C201F" w:rsidRPr="007E6CEC">
              <w:rPr>
                <w:rStyle w:val="a7"/>
                <w:rFonts w:ascii="Times New Roman" w:hAnsi="Times New Roman" w:cs="Times New Roman"/>
                <w:i/>
                <w:noProof/>
              </w:rPr>
              <w:t>2.3.1.1. Рынок услуг розничной торговли лекарственными препаратами, медицинскими изделиями и сопутствующими товарами</w:t>
            </w:r>
            <w:r w:rsidR="005C201F">
              <w:rPr>
                <w:noProof/>
                <w:webHidden/>
              </w:rPr>
              <w:tab/>
            </w:r>
            <w:r w:rsidR="005C201F">
              <w:rPr>
                <w:noProof/>
                <w:webHidden/>
              </w:rPr>
              <w:fldChar w:fldCharType="begin"/>
            </w:r>
            <w:r w:rsidR="005C201F">
              <w:rPr>
                <w:noProof/>
                <w:webHidden/>
              </w:rPr>
              <w:instrText xml:space="preserve"> PAGEREF _Toc129357069 \h </w:instrText>
            </w:r>
            <w:r w:rsidR="005C201F">
              <w:rPr>
                <w:noProof/>
                <w:webHidden/>
              </w:rPr>
            </w:r>
            <w:r w:rsidR="005C201F">
              <w:rPr>
                <w:noProof/>
                <w:webHidden/>
              </w:rPr>
              <w:fldChar w:fldCharType="separate"/>
            </w:r>
            <w:r>
              <w:rPr>
                <w:noProof/>
                <w:webHidden/>
              </w:rPr>
              <w:t>14</w:t>
            </w:r>
            <w:r w:rsidR="005C201F">
              <w:rPr>
                <w:noProof/>
                <w:webHidden/>
              </w:rPr>
              <w:fldChar w:fldCharType="end"/>
            </w:r>
          </w:hyperlink>
        </w:p>
        <w:p w:rsidR="005C201F" w:rsidRDefault="0069342A">
          <w:pPr>
            <w:pStyle w:val="33"/>
            <w:rPr>
              <w:noProof/>
            </w:rPr>
          </w:pPr>
          <w:hyperlink w:anchor="_Toc129357070" w:history="1">
            <w:r w:rsidR="005C201F" w:rsidRPr="007E6CEC">
              <w:rPr>
                <w:rStyle w:val="a7"/>
                <w:rFonts w:ascii="Times New Roman" w:hAnsi="Times New Roman" w:cs="Times New Roman"/>
                <w:i/>
                <w:noProof/>
              </w:rPr>
              <w:t>2.3.1.2. Рынок психолого-педагогического сопровождения детей с ограниченными возможностями здоровья</w:t>
            </w:r>
            <w:r w:rsidR="005C201F">
              <w:rPr>
                <w:noProof/>
                <w:webHidden/>
              </w:rPr>
              <w:tab/>
            </w:r>
            <w:r w:rsidR="005C201F">
              <w:rPr>
                <w:noProof/>
                <w:webHidden/>
              </w:rPr>
              <w:fldChar w:fldCharType="begin"/>
            </w:r>
            <w:r w:rsidR="005C201F">
              <w:rPr>
                <w:noProof/>
                <w:webHidden/>
              </w:rPr>
              <w:instrText xml:space="preserve"> PAGEREF _Toc129357070 \h </w:instrText>
            </w:r>
            <w:r w:rsidR="005C201F">
              <w:rPr>
                <w:noProof/>
                <w:webHidden/>
              </w:rPr>
            </w:r>
            <w:r w:rsidR="005C201F">
              <w:rPr>
                <w:noProof/>
                <w:webHidden/>
              </w:rPr>
              <w:fldChar w:fldCharType="separate"/>
            </w:r>
            <w:r>
              <w:rPr>
                <w:noProof/>
                <w:webHidden/>
              </w:rPr>
              <w:t>14</w:t>
            </w:r>
            <w:r w:rsidR="005C201F">
              <w:rPr>
                <w:noProof/>
                <w:webHidden/>
              </w:rPr>
              <w:fldChar w:fldCharType="end"/>
            </w:r>
          </w:hyperlink>
        </w:p>
        <w:p w:rsidR="005C201F" w:rsidRDefault="0069342A">
          <w:pPr>
            <w:pStyle w:val="33"/>
            <w:rPr>
              <w:noProof/>
            </w:rPr>
          </w:pPr>
          <w:hyperlink w:anchor="_Toc129357071" w:history="1">
            <w:r w:rsidR="005C201F" w:rsidRPr="007E6CEC">
              <w:rPr>
                <w:rStyle w:val="a7"/>
                <w:rFonts w:ascii="Times New Roman" w:hAnsi="Times New Roman" w:cs="Times New Roman"/>
                <w:i/>
                <w:noProof/>
              </w:rPr>
              <w:t>2.3.1.3. Рынок услуг по присмотру и уходу за детьми дошкольного возраста (для детей в возрасте от 2 месяцев до 3 лет), альтернативный рынок</w:t>
            </w:r>
            <w:r w:rsidR="005C201F">
              <w:rPr>
                <w:noProof/>
                <w:webHidden/>
              </w:rPr>
              <w:tab/>
            </w:r>
            <w:r w:rsidR="005C201F">
              <w:rPr>
                <w:noProof/>
                <w:webHidden/>
              </w:rPr>
              <w:fldChar w:fldCharType="begin"/>
            </w:r>
            <w:r w:rsidR="005C201F">
              <w:rPr>
                <w:noProof/>
                <w:webHidden/>
              </w:rPr>
              <w:instrText xml:space="preserve"> PAGEREF _Toc129357071 \h </w:instrText>
            </w:r>
            <w:r w:rsidR="005C201F">
              <w:rPr>
                <w:noProof/>
                <w:webHidden/>
              </w:rPr>
            </w:r>
            <w:r w:rsidR="005C201F">
              <w:rPr>
                <w:noProof/>
                <w:webHidden/>
              </w:rPr>
              <w:fldChar w:fldCharType="separate"/>
            </w:r>
            <w:r>
              <w:rPr>
                <w:noProof/>
                <w:webHidden/>
              </w:rPr>
              <w:t>15</w:t>
            </w:r>
            <w:r w:rsidR="005C201F">
              <w:rPr>
                <w:noProof/>
                <w:webHidden/>
              </w:rPr>
              <w:fldChar w:fldCharType="end"/>
            </w:r>
          </w:hyperlink>
        </w:p>
        <w:p w:rsidR="005C201F" w:rsidRDefault="0069342A">
          <w:pPr>
            <w:pStyle w:val="33"/>
            <w:rPr>
              <w:noProof/>
            </w:rPr>
          </w:pPr>
          <w:hyperlink w:anchor="_Toc129357072" w:history="1">
            <w:r w:rsidR="005C201F" w:rsidRPr="007E6CEC">
              <w:rPr>
                <w:rStyle w:val="a7"/>
                <w:rFonts w:ascii="Times New Roman" w:hAnsi="Times New Roman" w:cs="Times New Roman"/>
                <w:i/>
                <w:noProof/>
              </w:rPr>
              <w:t>2.3.1.4. Рынок услуг детского отдыха и оздоровления</w:t>
            </w:r>
            <w:r w:rsidR="005C201F">
              <w:rPr>
                <w:noProof/>
                <w:webHidden/>
              </w:rPr>
              <w:tab/>
            </w:r>
            <w:r w:rsidR="005C201F">
              <w:rPr>
                <w:noProof/>
                <w:webHidden/>
              </w:rPr>
              <w:fldChar w:fldCharType="begin"/>
            </w:r>
            <w:r w:rsidR="005C201F">
              <w:rPr>
                <w:noProof/>
                <w:webHidden/>
              </w:rPr>
              <w:instrText xml:space="preserve"> PAGEREF _Toc129357072 \h </w:instrText>
            </w:r>
            <w:r w:rsidR="005C201F">
              <w:rPr>
                <w:noProof/>
                <w:webHidden/>
              </w:rPr>
            </w:r>
            <w:r w:rsidR="005C201F">
              <w:rPr>
                <w:noProof/>
                <w:webHidden/>
              </w:rPr>
              <w:fldChar w:fldCharType="separate"/>
            </w:r>
            <w:r>
              <w:rPr>
                <w:noProof/>
                <w:webHidden/>
              </w:rPr>
              <w:t>16</w:t>
            </w:r>
            <w:r w:rsidR="005C201F">
              <w:rPr>
                <w:noProof/>
                <w:webHidden/>
              </w:rPr>
              <w:fldChar w:fldCharType="end"/>
            </w:r>
          </w:hyperlink>
        </w:p>
        <w:p w:rsidR="005C201F" w:rsidRDefault="0069342A">
          <w:pPr>
            <w:pStyle w:val="33"/>
            <w:rPr>
              <w:noProof/>
            </w:rPr>
          </w:pPr>
          <w:hyperlink w:anchor="_Toc129357073" w:history="1">
            <w:r w:rsidR="005C201F" w:rsidRPr="007E6CEC">
              <w:rPr>
                <w:rStyle w:val="a7"/>
                <w:rFonts w:ascii="Times New Roman" w:hAnsi="Times New Roman" w:cs="Times New Roman"/>
                <w:i/>
                <w:noProof/>
              </w:rPr>
              <w:t>2.3.1.5. Рынок услуг дополнительного образования детей</w:t>
            </w:r>
            <w:r w:rsidR="005C201F">
              <w:rPr>
                <w:noProof/>
                <w:webHidden/>
              </w:rPr>
              <w:tab/>
            </w:r>
            <w:r w:rsidR="005C201F">
              <w:rPr>
                <w:noProof/>
                <w:webHidden/>
              </w:rPr>
              <w:fldChar w:fldCharType="begin"/>
            </w:r>
            <w:r w:rsidR="005C201F">
              <w:rPr>
                <w:noProof/>
                <w:webHidden/>
              </w:rPr>
              <w:instrText xml:space="preserve"> PAGEREF _Toc129357073 \h </w:instrText>
            </w:r>
            <w:r w:rsidR="005C201F">
              <w:rPr>
                <w:noProof/>
                <w:webHidden/>
              </w:rPr>
            </w:r>
            <w:r w:rsidR="005C201F">
              <w:rPr>
                <w:noProof/>
                <w:webHidden/>
              </w:rPr>
              <w:fldChar w:fldCharType="separate"/>
            </w:r>
            <w:r>
              <w:rPr>
                <w:noProof/>
                <w:webHidden/>
              </w:rPr>
              <w:t>16</w:t>
            </w:r>
            <w:r w:rsidR="005C201F">
              <w:rPr>
                <w:noProof/>
                <w:webHidden/>
              </w:rPr>
              <w:fldChar w:fldCharType="end"/>
            </w:r>
          </w:hyperlink>
        </w:p>
        <w:p w:rsidR="005C201F" w:rsidRDefault="0069342A">
          <w:pPr>
            <w:pStyle w:val="33"/>
            <w:rPr>
              <w:noProof/>
            </w:rPr>
          </w:pPr>
          <w:hyperlink w:anchor="_Toc129357074" w:history="1">
            <w:r w:rsidR="005C201F" w:rsidRPr="007E6CEC">
              <w:rPr>
                <w:rStyle w:val="a7"/>
                <w:rFonts w:ascii="Times New Roman" w:hAnsi="Times New Roman" w:cs="Times New Roman"/>
                <w:i/>
                <w:noProof/>
              </w:rPr>
              <w:t>2.3.1.6. Рынок услуг профессионального образования по краткосрочным системам подготовки и переподготовки по рабочим специальностям, альтернативный рынок</w:t>
            </w:r>
            <w:r w:rsidR="005C201F">
              <w:rPr>
                <w:noProof/>
                <w:webHidden/>
              </w:rPr>
              <w:tab/>
            </w:r>
            <w:r w:rsidR="005C201F">
              <w:rPr>
                <w:noProof/>
                <w:webHidden/>
              </w:rPr>
              <w:fldChar w:fldCharType="begin"/>
            </w:r>
            <w:r w:rsidR="005C201F">
              <w:rPr>
                <w:noProof/>
                <w:webHidden/>
              </w:rPr>
              <w:instrText xml:space="preserve"> PAGEREF _Toc129357074 \h </w:instrText>
            </w:r>
            <w:r w:rsidR="005C201F">
              <w:rPr>
                <w:noProof/>
                <w:webHidden/>
              </w:rPr>
            </w:r>
            <w:r w:rsidR="005C201F">
              <w:rPr>
                <w:noProof/>
                <w:webHidden/>
              </w:rPr>
              <w:fldChar w:fldCharType="separate"/>
            </w:r>
            <w:r>
              <w:rPr>
                <w:noProof/>
                <w:webHidden/>
              </w:rPr>
              <w:t>17</w:t>
            </w:r>
            <w:r w:rsidR="005C201F">
              <w:rPr>
                <w:noProof/>
                <w:webHidden/>
              </w:rPr>
              <w:fldChar w:fldCharType="end"/>
            </w:r>
          </w:hyperlink>
        </w:p>
        <w:p w:rsidR="005C201F" w:rsidRDefault="0069342A">
          <w:pPr>
            <w:pStyle w:val="33"/>
            <w:rPr>
              <w:noProof/>
            </w:rPr>
          </w:pPr>
          <w:hyperlink w:anchor="_Toc129357075" w:history="1">
            <w:r w:rsidR="005C201F" w:rsidRPr="007E6CEC">
              <w:rPr>
                <w:rStyle w:val="a7"/>
                <w:rFonts w:ascii="Times New Roman" w:hAnsi="Times New Roman" w:cs="Times New Roman"/>
                <w:i/>
                <w:noProof/>
              </w:rPr>
              <w:t>2.3.1.7. Рынок социальных услуг</w:t>
            </w:r>
            <w:r w:rsidR="005C201F">
              <w:rPr>
                <w:noProof/>
                <w:webHidden/>
              </w:rPr>
              <w:tab/>
            </w:r>
            <w:r w:rsidR="005C201F">
              <w:rPr>
                <w:noProof/>
                <w:webHidden/>
              </w:rPr>
              <w:fldChar w:fldCharType="begin"/>
            </w:r>
            <w:r w:rsidR="005C201F">
              <w:rPr>
                <w:noProof/>
                <w:webHidden/>
              </w:rPr>
              <w:instrText xml:space="preserve"> PAGEREF _Toc129357075 \h </w:instrText>
            </w:r>
            <w:r w:rsidR="005C201F">
              <w:rPr>
                <w:noProof/>
                <w:webHidden/>
              </w:rPr>
            </w:r>
            <w:r w:rsidR="005C201F">
              <w:rPr>
                <w:noProof/>
                <w:webHidden/>
              </w:rPr>
              <w:fldChar w:fldCharType="separate"/>
            </w:r>
            <w:r>
              <w:rPr>
                <w:noProof/>
                <w:webHidden/>
              </w:rPr>
              <w:t>19</w:t>
            </w:r>
            <w:r w:rsidR="005C201F">
              <w:rPr>
                <w:noProof/>
                <w:webHidden/>
              </w:rPr>
              <w:fldChar w:fldCharType="end"/>
            </w:r>
          </w:hyperlink>
        </w:p>
        <w:p w:rsidR="005C201F" w:rsidRDefault="0069342A">
          <w:pPr>
            <w:pStyle w:val="33"/>
            <w:rPr>
              <w:noProof/>
            </w:rPr>
          </w:pPr>
          <w:hyperlink w:anchor="_Toc129357076" w:history="1">
            <w:r w:rsidR="005C201F" w:rsidRPr="007E6CEC">
              <w:rPr>
                <w:rStyle w:val="a7"/>
                <w:rFonts w:ascii="Times New Roman" w:hAnsi="Times New Roman" w:cs="Times New Roman"/>
                <w:i/>
                <w:noProof/>
              </w:rPr>
              <w:t>2.3.1.8. Рынок ритуальных услуг</w:t>
            </w:r>
            <w:r w:rsidR="005C201F">
              <w:rPr>
                <w:noProof/>
                <w:webHidden/>
              </w:rPr>
              <w:tab/>
            </w:r>
            <w:r w:rsidR="005C201F">
              <w:rPr>
                <w:noProof/>
                <w:webHidden/>
              </w:rPr>
              <w:fldChar w:fldCharType="begin"/>
            </w:r>
            <w:r w:rsidR="005C201F">
              <w:rPr>
                <w:noProof/>
                <w:webHidden/>
              </w:rPr>
              <w:instrText xml:space="preserve"> PAGEREF _Toc129357076 \h </w:instrText>
            </w:r>
            <w:r w:rsidR="005C201F">
              <w:rPr>
                <w:noProof/>
                <w:webHidden/>
              </w:rPr>
            </w:r>
            <w:r w:rsidR="005C201F">
              <w:rPr>
                <w:noProof/>
                <w:webHidden/>
              </w:rPr>
              <w:fldChar w:fldCharType="separate"/>
            </w:r>
            <w:r>
              <w:rPr>
                <w:noProof/>
                <w:webHidden/>
              </w:rPr>
              <w:t>21</w:t>
            </w:r>
            <w:r w:rsidR="005C201F">
              <w:rPr>
                <w:noProof/>
                <w:webHidden/>
              </w:rPr>
              <w:fldChar w:fldCharType="end"/>
            </w:r>
          </w:hyperlink>
        </w:p>
        <w:p w:rsidR="005C201F" w:rsidRDefault="0069342A">
          <w:pPr>
            <w:pStyle w:val="33"/>
            <w:rPr>
              <w:noProof/>
            </w:rPr>
          </w:pPr>
          <w:hyperlink w:anchor="_Toc129357077" w:history="1">
            <w:r w:rsidR="005C201F" w:rsidRPr="007E6CEC">
              <w:rPr>
                <w:rStyle w:val="a7"/>
                <w:rFonts w:ascii="Times New Roman" w:hAnsi="Times New Roman" w:cs="Times New Roman"/>
                <w:i/>
                <w:noProof/>
              </w:rPr>
              <w:t>2.3.1.9. Рынок жилищного строительства (за исключением Московского фонда реновации жилой застройки и индивидуального жилищного строительства)</w:t>
            </w:r>
            <w:r w:rsidR="005C201F">
              <w:rPr>
                <w:noProof/>
                <w:webHidden/>
              </w:rPr>
              <w:tab/>
            </w:r>
            <w:r w:rsidR="005C201F">
              <w:rPr>
                <w:noProof/>
                <w:webHidden/>
              </w:rPr>
              <w:fldChar w:fldCharType="begin"/>
            </w:r>
            <w:r w:rsidR="005C201F">
              <w:rPr>
                <w:noProof/>
                <w:webHidden/>
              </w:rPr>
              <w:instrText xml:space="preserve"> PAGEREF _Toc129357077 \h </w:instrText>
            </w:r>
            <w:r w:rsidR="005C201F">
              <w:rPr>
                <w:noProof/>
                <w:webHidden/>
              </w:rPr>
            </w:r>
            <w:r w:rsidR="005C201F">
              <w:rPr>
                <w:noProof/>
                <w:webHidden/>
              </w:rPr>
              <w:fldChar w:fldCharType="separate"/>
            </w:r>
            <w:r>
              <w:rPr>
                <w:noProof/>
                <w:webHidden/>
              </w:rPr>
              <w:t>21</w:t>
            </w:r>
            <w:r w:rsidR="005C201F">
              <w:rPr>
                <w:noProof/>
                <w:webHidden/>
              </w:rPr>
              <w:fldChar w:fldCharType="end"/>
            </w:r>
          </w:hyperlink>
        </w:p>
        <w:p w:rsidR="005C201F" w:rsidRDefault="0069342A">
          <w:pPr>
            <w:pStyle w:val="33"/>
            <w:rPr>
              <w:noProof/>
            </w:rPr>
          </w:pPr>
          <w:hyperlink w:anchor="_Toc129357078" w:history="1">
            <w:r w:rsidR="005C201F" w:rsidRPr="007E6CEC">
              <w:rPr>
                <w:rStyle w:val="a7"/>
                <w:rFonts w:ascii="Times New Roman" w:hAnsi="Times New Roman" w:cs="Times New Roman"/>
                <w:i/>
                <w:noProof/>
              </w:rPr>
              <w:t>2.3.1.10. Рынок строительства объектов капитального строительства, за исключением жилищного и дорожного строительства</w:t>
            </w:r>
            <w:r w:rsidR="005C201F">
              <w:rPr>
                <w:noProof/>
                <w:webHidden/>
              </w:rPr>
              <w:tab/>
            </w:r>
            <w:r w:rsidR="005C201F">
              <w:rPr>
                <w:noProof/>
                <w:webHidden/>
              </w:rPr>
              <w:fldChar w:fldCharType="begin"/>
            </w:r>
            <w:r w:rsidR="005C201F">
              <w:rPr>
                <w:noProof/>
                <w:webHidden/>
              </w:rPr>
              <w:instrText xml:space="preserve"> PAGEREF _Toc129357078 \h </w:instrText>
            </w:r>
            <w:r w:rsidR="005C201F">
              <w:rPr>
                <w:noProof/>
                <w:webHidden/>
              </w:rPr>
            </w:r>
            <w:r w:rsidR="005C201F">
              <w:rPr>
                <w:noProof/>
                <w:webHidden/>
              </w:rPr>
              <w:fldChar w:fldCharType="separate"/>
            </w:r>
            <w:r>
              <w:rPr>
                <w:noProof/>
                <w:webHidden/>
              </w:rPr>
              <w:t>22</w:t>
            </w:r>
            <w:r w:rsidR="005C201F">
              <w:rPr>
                <w:noProof/>
                <w:webHidden/>
              </w:rPr>
              <w:fldChar w:fldCharType="end"/>
            </w:r>
          </w:hyperlink>
        </w:p>
        <w:p w:rsidR="005C201F" w:rsidRDefault="0069342A">
          <w:pPr>
            <w:pStyle w:val="33"/>
            <w:rPr>
              <w:noProof/>
            </w:rPr>
          </w:pPr>
          <w:hyperlink w:anchor="_Toc129357079" w:history="1">
            <w:r w:rsidR="005C201F" w:rsidRPr="007E6CEC">
              <w:rPr>
                <w:rStyle w:val="a7"/>
                <w:rFonts w:ascii="Times New Roman" w:hAnsi="Times New Roman" w:cs="Times New Roman"/>
                <w:i/>
                <w:noProof/>
              </w:rPr>
              <w:t>2.3.1.11. Рынок дорожной деятельности (за исключением проектирования)</w:t>
            </w:r>
            <w:r w:rsidR="005C201F">
              <w:rPr>
                <w:noProof/>
                <w:webHidden/>
              </w:rPr>
              <w:tab/>
            </w:r>
            <w:r w:rsidR="005C201F">
              <w:rPr>
                <w:noProof/>
                <w:webHidden/>
              </w:rPr>
              <w:fldChar w:fldCharType="begin"/>
            </w:r>
            <w:r w:rsidR="005C201F">
              <w:rPr>
                <w:noProof/>
                <w:webHidden/>
              </w:rPr>
              <w:instrText xml:space="preserve"> PAGEREF _Toc129357079 \h </w:instrText>
            </w:r>
            <w:r w:rsidR="005C201F">
              <w:rPr>
                <w:noProof/>
                <w:webHidden/>
              </w:rPr>
            </w:r>
            <w:r w:rsidR="005C201F">
              <w:rPr>
                <w:noProof/>
                <w:webHidden/>
              </w:rPr>
              <w:fldChar w:fldCharType="separate"/>
            </w:r>
            <w:r>
              <w:rPr>
                <w:noProof/>
                <w:webHidden/>
              </w:rPr>
              <w:t>23</w:t>
            </w:r>
            <w:r w:rsidR="005C201F">
              <w:rPr>
                <w:noProof/>
                <w:webHidden/>
              </w:rPr>
              <w:fldChar w:fldCharType="end"/>
            </w:r>
          </w:hyperlink>
        </w:p>
        <w:p w:rsidR="005C201F" w:rsidRDefault="0069342A">
          <w:pPr>
            <w:pStyle w:val="33"/>
            <w:rPr>
              <w:noProof/>
            </w:rPr>
          </w:pPr>
          <w:hyperlink w:anchor="_Toc129357080" w:history="1">
            <w:r w:rsidR="005C201F" w:rsidRPr="007E6CEC">
              <w:rPr>
                <w:rStyle w:val="a7"/>
                <w:rFonts w:ascii="Times New Roman" w:hAnsi="Times New Roman" w:cs="Times New Roman"/>
                <w:i/>
                <w:noProof/>
              </w:rPr>
              <w:t>2.3.1.12. Рынок архитектурно-строительного проектирования</w:t>
            </w:r>
            <w:r w:rsidR="005C201F">
              <w:rPr>
                <w:noProof/>
                <w:webHidden/>
              </w:rPr>
              <w:tab/>
            </w:r>
            <w:r w:rsidR="005C201F">
              <w:rPr>
                <w:noProof/>
                <w:webHidden/>
              </w:rPr>
              <w:fldChar w:fldCharType="begin"/>
            </w:r>
            <w:r w:rsidR="005C201F">
              <w:rPr>
                <w:noProof/>
                <w:webHidden/>
              </w:rPr>
              <w:instrText xml:space="preserve"> PAGEREF _Toc129357080 \h </w:instrText>
            </w:r>
            <w:r w:rsidR="005C201F">
              <w:rPr>
                <w:noProof/>
                <w:webHidden/>
              </w:rPr>
            </w:r>
            <w:r w:rsidR="005C201F">
              <w:rPr>
                <w:noProof/>
                <w:webHidden/>
              </w:rPr>
              <w:fldChar w:fldCharType="separate"/>
            </w:r>
            <w:r>
              <w:rPr>
                <w:noProof/>
                <w:webHidden/>
              </w:rPr>
              <w:t>25</w:t>
            </w:r>
            <w:r w:rsidR="005C201F">
              <w:rPr>
                <w:noProof/>
                <w:webHidden/>
              </w:rPr>
              <w:fldChar w:fldCharType="end"/>
            </w:r>
          </w:hyperlink>
        </w:p>
        <w:p w:rsidR="005C201F" w:rsidRDefault="0069342A">
          <w:pPr>
            <w:pStyle w:val="33"/>
            <w:rPr>
              <w:noProof/>
            </w:rPr>
          </w:pPr>
          <w:hyperlink w:anchor="_Toc129357081" w:history="1">
            <w:r w:rsidR="005C201F" w:rsidRPr="007E6CEC">
              <w:rPr>
                <w:rStyle w:val="a7"/>
                <w:rFonts w:ascii="Times New Roman" w:hAnsi="Times New Roman" w:cs="Times New Roman"/>
                <w:i/>
                <w:noProof/>
              </w:rPr>
              <w:t>2.3.1.13. Рынок кадастровых и землеустроительных работ</w:t>
            </w:r>
            <w:r w:rsidR="005C201F">
              <w:rPr>
                <w:noProof/>
                <w:webHidden/>
              </w:rPr>
              <w:tab/>
            </w:r>
            <w:r w:rsidR="005C201F">
              <w:rPr>
                <w:noProof/>
                <w:webHidden/>
              </w:rPr>
              <w:fldChar w:fldCharType="begin"/>
            </w:r>
            <w:r w:rsidR="005C201F">
              <w:rPr>
                <w:noProof/>
                <w:webHidden/>
              </w:rPr>
              <w:instrText xml:space="preserve"> PAGEREF _Toc129357081 \h </w:instrText>
            </w:r>
            <w:r w:rsidR="005C201F">
              <w:rPr>
                <w:noProof/>
                <w:webHidden/>
              </w:rPr>
            </w:r>
            <w:r w:rsidR="005C201F">
              <w:rPr>
                <w:noProof/>
                <w:webHidden/>
              </w:rPr>
              <w:fldChar w:fldCharType="separate"/>
            </w:r>
            <w:r>
              <w:rPr>
                <w:noProof/>
                <w:webHidden/>
              </w:rPr>
              <w:t>25</w:t>
            </w:r>
            <w:r w:rsidR="005C201F">
              <w:rPr>
                <w:noProof/>
                <w:webHidden/>
              </w:rPr>
              <w:fldChar w:fldCharType="end"/>
            </w:r>
          </w:hyperlink>
        </w:p>
        <w:p w:rsidR="005C201F" w:rsidRDefault="0069342A">
          <w:pPr>
            <w:pStyle w:val="33"/>
            <w:rPr>
              <w:noProof/>
            </w:rPr>
          </w:pPr>
          <w:hyperlink w:anchor="_Toc129357082" w:history="1">
            <w:r w:rsidR="005C201F" w:rsidRPr="007E6CEC">
              <w:rPr>
                <w:rStyle w:val="a7"/>
                <w:rFonts w:ascii="Times New Roman" w:hAnsi="Times New Roman" w:cs="Times New Roman"/>
                <w:i/>
                <w:noProof/>
              </w:rPr>
              <w:t>2.3.1.14. Рынок вылова водных биоресурсов</w:t>
            </w:r>
            <w:r w:rsidR="005C201F">
              <w:rPr>
                <w:noProof/>
                <w:webHidden/>
              </w:rPr>
              <w:tab/>
            </w:r>
            <w:r w:rsidR="005C201F">
              <w:rPr>
                <w:noProof/>
                <w:webHidden/>
              </w:rPr>
              <w:fldChar w:fldCharType="begin"/>
            </w:r>
            <w:r w:rsidR="005C201F">
              <w:rPr>
                <w:noProof/>
                <w:webHidden/>
              </w:rPr>
              <w:instrText xml:space="preserve"> PAGEREF _Toc129357082 \h </w:instrText>
            </w:r>
            <w:r w:rsidR="005C201F">
              <w:rPr>
                <w:noProof/>
                <w:webHidden/>
              </w:rPr>
            </w:r>
            <w:r w:rsidR="005C201F">
              <w:rPr>
                <w:noProof/>
                <w:webHidden/>
              </w:rPr>
              <w:fldChar w:fldCharType="separate"/>
            </w:r>
            <w:r>
              <w:rPr>
                <w:noProof/>
                <w:webHidden/>
              </w:rPr>
              <w:t>26</w:t>
            </w:r>
            <w:r w:rsidR="005C201F">
              <w:rPr>
                <w:noProof/>
                <w:webHidden/>
              </w:rPr>
              <w:fldChar w:fldCharType="end"/>
            </w:r>
          </w:hyperlink>
        </w:p>
        <w:p w:rsidR="005C201F" w:rsidRDefault="0069342A">
          <w:pPr>
            <w:pStyle w:val="33"/>
            <w:rPr>
              <w:noProof/>
            </w:rPr>
          </w:pPr>
          <w:hyperlink w:anchor="_Toc129357083" w:history="1">
            <w:r w:rsidR="005C201F" w:rsidRPr="007E6CEC">
              <w:rPr>
                <w:rStyle w:val="a7"/>
                <w:rFonts w:ascii="Times New Roman" w:hAnsi="Times New Roman" w:cs="Times New Roman"/>
                <w:i/>
                <w:noProof/>
              </w:rPr>
              <w:t>2.3.1.15. Рынок переработки водных биоресурсов</w:t>
            </w:r>
            <w:r w:rsidR="005C201F">
              <w:rPr>
                <w:noProof/>
                <w:webHidden/>
              </w:rPr>
              <w:tab/>
            </w:r>
            <w:r w:rsidR="005C201F">
              <w:rPr>
                <w:noProof/>
                <w:webHidden/>
              </w:rPr>
              <w:fldChar w:fldCharType="begin"/>
            </w:r>
            <w:r w:rsidR="005C201F">
              <w:rPr>
                <w:noProof/>
                <w:webHidden/>
              </w:rPr>
              <w:instrText xml:space="preserve"> PAGEREF _Toc129357083 \h </w:instrText>
            </w:r>
            <w:r w:rsidR="005C201F">
              <w:rPr>
                <w:noProof/>
                <w:webHidden/>
              </w:rPr>
            </w:r>
            <w:r w:rsidR="005C201F">
              <w:rPr>
                <w:noProof/>
                <w:webHidden/>
              </w:rPr>
              <w:fldChar w:fldCharType="separate"/>
            </w:r>
            <w:r>
              <w:rPr>
                <w:noProof/>
                <w:webHidden/>
              </w:rPr>
              <w:t>26</w:t>
            </w:r>
            <w:r w:rsidR="005C201F">
              <w:rPr>
                <w:noProof/>
                <w:webHidden/>
              </w:rPr>
              <w:fldChar w:fldCharType="end"/>
            </w:r>
          </w:hyperlink>
        </w:p>
        <w:p w:rsidR="005C201F" w:rsidRDefault="0069342A">
          <w:pPr>
            <w:pStyle w:val="33"/>
            <w:rPr>
              <w:noProof/>
            </w:rPr>
          </w:pPr>
          <w:hyperlink w:anchor="_Toc129357084" w:history="1">
            <w:r w:rsidR="005C201F" w:rsidRPr="007E6CEC">
              <w:rPr>
                <w:rStyle w:val="a7"/>
                <w:rFonts w:ascii="Times New Roman" w:hAnsi="Times New Roman" w:cs="Times New Roman"/>
                <w:i/>
                <w:noProof/>
              </w:rPr>
              <w:t>2.3.1.16. Рынок товарной аквакультуры</w:t>
            </w:r>
            <w:r w:rsidR="005C201F">
              <w:rPr>
                <w:noProof/>
                <w:webHidden/>
              </w:rPr>
              <w:tab/>
            </w:r>
            <w:r w:rsidR="005C201F">
              <w:rPr>
                <w:noProof/>
                <w:webHidden/>
              </w:rPr>
              <w:fldChar w:fldCharType="begin"/>
            </w:r>
            <w:r w:rsidR="005C201F">
              <w:rPr>
                <w:noProof/>
                <w:webHidden/>
              </w:rPr>
              <w:instrText xml:space="preserve"> PAGEREF _Toc129357084 \h </w:instrText>
            </w:r>
            <w:r w:rsidR="005C201F">
              <w:rPr>
                <w:noProof/>
                <w:webHidden/>
              </w:rPr>
            </w:r>
            <w:r w:rsidR="005C201F">
              <w:rPr>
                <w:noProof/>
                <w:webHidden/>
              </w:rPr>
              <w:fldChar w:fldCharType="separate"/>
            </w:r>
            <w:r>
              <w:rPr>
                <w:noProof/>
                <w:webHidden/>
              </w:rPr>
              <w:t>27</w:t>
            </w:r>
            <w:r w:rsidR="005C201F">
              <w:rPr>
                <w:noProof/>
                <w:webHidden/>
              </w:rPr>
              <w:fldChar w:fldCharType="end"/>
            </w:r>
          </w:hyperlink>
        </w:p>
        <w:p w:rsidR="005C201F" w:rsidRDefault="0069342A">
          <w:pPr>
            <w:pStyle w:val="33"/>
            <w:rPr>
              <w:noProof/>
            </w:rPr>
          </w:pPr>
          <w:hyperlink w:anchor="_Toc129357085" w:history="1">
            <w:r w:rsidR="005C201F" w:rsidRPr="007E6CEC">
              <w:rPr>
                <w:rStyle w:val="a7"/>
                <w:rFonts w:ascii="Times New Roman" w:hAnsi="Times New Roman" w:cs="Times New Roman"/>
                <w:i/>
                <w:noProof/>
              </w:rPr>
              <w:t>2.3.1.17. Рынок теплоснабжения (производство тепловой энергии)</w:t>
            </w:r>
            <w:r w:rsidR="005C201F">
              <w:rPr>
                <w:noProof/>
                <w:webHidden/>
              </w:rPr>
              <w:tab/>
            </w:r>
            <w:r w:rsidR="005C201F">
              <w:rPr>
                <w:noProof/>
                <w:webHidden/>
              </w:rPr>
              <w:fldChar w:fldCharType="begin"/>
            </w:r>
            <w:r w:rsidR="005C201F">
              <w:rPr>
                <w:noProof/>
                <w:webHidden/>
              </w:rPr>
              <w:instrText xml:space="preserve"> PAGEREF _Toc129357085 \h </w:instrText>
            </w:r>
            <w:r w:rsidR="005C201F">
              <w:rPr>
                <w:noProof/>
                <w:webHidden/>
              </w:rPr>
            </w:r>
            <w:r w:rsidR="005C201F">
              <w:rPr>
                <w:noProof/>
                <w:webHidden/>
              </w:rPr>
              <w:fldChar w:fldCharType="separate"/>
            </w:r>
            <w:r>
              <w:rPr>
                <w:noProof/>
                <w:webHidden/>
              </w:rPr>
              <w:t>27</w:t>
            </w:r>
            <w:r w:rsidR="005C201F">
              <w:rPr>
                <w:noProof/>
                <w:webHidden/>
              </w:rPr>
              <w:fldChar w:fldCharType="end"/>
            </w:r>
          </w:hyperlink>
        </w:p>
        <w:p w:rsidR="005C201F" w:rsidRDefault="0069342A">
          <w:pPr>
            <w:pStyle w:val="33"/>
            <w:rPr>
              <w:noProof/>
            </w:rPr>
          </w:pPr>
          <w:hyperlink w:anchor="_Toc129357086" w:history="1">
            <w:r w:rsidR="005C201F" w:rsidRPr="007E6CEC">
              <w:rPr>
                <w:rStyle w:val="a7"/>
                <w:rFonts w:ascii="Times New Roman" w:hAnsi="Times New Roman" w:cs="Times New Roman"/>
                <w:i/>
                <w:noProof/>
              </w:rPr>
              <w:t>2.3.1.18. Рынок услуг по сбору и транспортированию твердых коммунальных отходов</w:t>
            </w:r>
            <w:r w:rsidR="005C201F">
              <w:rPr>
                <w:noProof/>
                <w:webHidden/>
              </w:rPr>
              <w:tab/>
            </w:r>
            <w:r w:rsidR="005C201F">
              <w:rPr>
                <w:noProof/>
                <w:webHidden/>
              </w:rPr>
              <w:fldChar w:fldCharType="begin"/>
            </w:r>
            <w:r w:rsidR="005C201F">
              <w:rPr>
                <w:noProof/>
                <w:webHidden/>
              </w:rPr>
              <w:instrText xml:space="preserve"> PAGEREF _Toc129357086 \h </w:instrText>
            </w:r>
            <w:r w:rsidR="005C201F">
              <w:rPr>
                <w:noProof/>
                <w:webHidden/>
              </w:rPr>
            </w:r>
            <w:r w:rsidR="005C201F">
              <w:rPr>
                <w:noProof/>
                <w:webHidden/>
              </w:rPr>
              <w:fldChar w:fldCharType="separate"/>
            </w:r>
            <w:r>
              <w:rPr>
                <w:noProof/>
                <w:webHidden/>
              </w:rPr>
              <w:t>29</w:t>
            </w:r>
            <w:r w:rsidR="005C201F">
              <w:rPr>
                <w:noProof/>
                <w:webHidden/>
              </w:rPr>
              <w:fldChar w:fldCharType="end"/>
            </w:r>
          </w:hyperlink>
        </w:p>
        <w:p w:rsidR="005C201F" w:rsidRDefault="0069342A">
          <w:pPr>
            <w:pStyle w:val="33"/>
            <w:rPr>
              <w:noProof/>
            </w:rPr>
          </w:pPr>
          <w:hyperlink w:anchor="_Toc129357087" w:history="1">
            <w:r w:rsidR="005C201F" w:rsidRPr="007E6CEC">
              <w:rPr>
                <w:rStyle w:val="a7"/>
                <w:rFonts w:ascii="Times New Roman" w:hAnsi="Times New Roman" w:cs="Times New Roman"/>
                <w:i/>
                <w:noProof/>
              </w:rPr>
              <w:t>2.3.1.19. Рынок выполнения работ по благоустройству городской среды</w:t>
            </w:r>
            <w:r w:rsidR="005C201F">
              <w:rPr>
                <w:noProof/>
                <w:webHidden/>
              </w:rPr>
              <w:tab/>
            </w:r>
            <w:r w:rsidR="005C201F">
              <w:rPr>
                <w:noProof/>
                <w:webHidden/>
              </w:rPr>
              <w:fldChar w:fldCharType="begin"/>
            </w:r>
            <w:r w:rsidR="005C201F">
              <w:rPr>
                <w:noProof/>
                <w:webHidden/>
              </w:rPr>
              <w:instrText xml:space="preserve"> PAGEREF _Toc129357087 \h </w:instrText>
            </w:r>
            <w:r w:rsidR="005C201F">
              <w:rPr>
                <w:noProof/>
                <w:webHidden/>
              </w:rPr>
            </w:r>
            <w:r w:rsidR="005C201F">
              <w:rPr>
                <w:noProof/>
                <w:webHidden/>
              </w:rPr>
              <w:fldChar w:fldCharType="separate"/>
            </w:r>
            <w:r>
              <w:rPr>
                <w:noProof/>
                <w:webHidden/>
              </w:rPr>
              <w:t>30</w:t>
            </w:r>
            <w:r w:rsidR="005C201F">
              <w:rPr>
                <w:noProof/>
                <w:webHidden/>
              </w:rPr>
              <w:fldChar w:fldCharType="end"/>
            </w:r>
          </w:hyperlink>
        </w:p>
        <w:p w:rsidR="005C201F" w:rsidRDefault="0069342A">
          <w:pPr>
            <w:pStyle w:val="33"/>
            <w:rPr>
              <w:noProof/>
            </w:rPr>
          </w:pPr>
          <w:hyperlink w:anchor="_Toc129357088" w:history="1">
            <w:r w:rsidR="005C201F" w:rsidRPr="007E6CEC">
              <w:rPr>
                <w:rStyle w:val="a7"/>
                <w:rFonts w:ascii="Times New Roman" w:hAnsi="Times New Roman" w:cs="Times New Roman"/>
                <w:i/>
                <w:noProof/>
              </w:rPr>
              <w:t>2.3.1.20. Рынок выполнения работ по содержанию и текущему ремонту общего имущества собственников помещений в многоквартирном доме</w:t>
            </w:r>
            <w:r w:rsidR="005C201F">
              <w:rPr>
                <w:noProof/>
                <w:webHidden/>
              </w:rPr>
              <w:tab/>
            </w:r>
            <w:r w:rsidR="005C201F">
              <w:rPr>
                <w:noProof/>
                <w:webHidden/>
              </w:rPr>
              <w:fldChar w:fldCharType="begin"/>
            </w:r>
            <w:r w:rsidR="005C201F">
              <w:rPr>
                <w:noProof/>
                <w:webHidden/>
              </w:rPr>
              <w:instrText xml:space="preserve"> PAGEREF _Toc129357088 \h </w:instrText>
            </w:r>
            <w:r w:rsidR="005C201F">
              <w:rPr>
                <w:noProof/>
                <w:webHidden/>
              </w:rPr>
            </w:r>
            <w:r w:rsidR="005C201F">
              <w:rPr>
                <w:noProof/>
                <w:webHidden/>
              </w:rPr>
              <w:fldChar w:fldCharType="separate"/>
            </w:r>
            <w:r>
              <w:rPr>
                <w:noProof/>
                <w:webHidden/>
              </w:rPr>
              <w:t>31</w:t>
            </w:r>
            <w:r w:rsidR="005C201F">
              <w:rPr>
                <w:noProof/>
                <w:webHidden/>
              </w:rPr>
              <w:fldChar w:fldCharType="end"/>
            </w:r>
          </w:hyperlink>
        </w:p>
        <w:p w:rsidR="005C201F" w:rsidRDefault="0069342A">
          <w:pPr>
            <w:pStyle w:val="33"/>
            <w:rPr>
              <w:noProof/>
            </w:rPr>
          </w:pPr>
          <w:hyperlink w:anchor="_Toc129357089" w:history="1">
            <w:r w:rsidR="005C201F" w:rsidRPr="007E6CEC">
              <w:rPr>
                <w:rStyle w:val="a7"/>
                <w:rFonts w:ascii="Times New Roman" w:hAnsi="Times New Roman" w:cs="Times New Roman"/>
                <w:i/>
                <w:noProof/>
              </w:rPr>
              <w:t>2.3.1.21. Рынок поставки сжиженного газа в баллонах</w:t>
            </w:r>
            <w:r w:rsidR="005C201F">
              <w:rPr>
                <w:noProof/>
                <w:webHidden/>
              </w:rPr>
              <w:tab/>
            </w:r>
            <w:r w:rsidR="005C201F">
              <w:rPr>
                <w:noProof/>
                <w:webHidden/>
              </w:rPr>
              <w:fldChar w:fldCharType="begin"/>
            </w:r>
            <w:r w:rsidR="005C201F">
              <w:rPr>
                <w:noProof/>
                <w:webHidden/>
              </w:rPr>
              <w:instrText xml:space="preserve"> PAGEREF _Toc129357089 \h </w:instrText>
            </w:r>
            <w:r w:rsidR="005C201F">
              <w:rPr>
                <w:noProof/>
                <w:webHidden/>
              </w:rPr>
            </w:r>
            <w:r w:rsidR="005C201F">
              <w:rPr>
                <w:noProof/>
                <w:webHidden/>
              </w:rPr>
              <w:fldChar w:fldCharType="separate"/>
            </w:r>
            <w:r>
              <w:rPr>
                <w:noProof/>
                <w:webHidden/>
              </w:rPr>
              <w:t>32</w:t>
            </w:r>
            <w:r w:rsidR="005C201F">
              <w:rPr>
                <w:noProof/>
                <w:webHidden/>
              </w:rPr>
              <w:fldChar w:fldCharType="end"/>
            </w:r>
          </w:hyperlink>
        </w:p>
        <w:p w:rsidR="005C201F" w:rsidRDefault="0069342A">
          <w:pPr>
            <w:pStyle w:val="33"/>
            <w:rPr>
              <w:noProof/>
            </w:rPr>
          </w:pPr>
          <w:hyperlink w:anchor="_Toc129357090" w:history="1">
            <w:r w:rsidR="005C201F" w:rsidRPr="007E6CEC">
              <w:rPr>
                <w:rStyle w:val="a7"/>
                <w:rFonts w:ascii="Times New Roman" w:hAnsi="Times New Roman" w:cs="Times New Roman"/>
                <w:i/>
                <w:noProof/>
              </w:rPr>
              <w:t>2.3.1.22. Рынок купли-продажи электрической энергии (мощности) на розничном рынке электрической энергии (мощности)</w:t>
            </w:r>
            <w:r w:rsidR="005C201F">
              <w:rPr>
                <w:noProof/>
                <w:webHidden/>
              </w:rPr>
              <w:tab/>
            </w:r>
            <w:r w:rsidR="005C201F">
              <w:rPr>
                <w:noProof/>
                <w:webHidden/>
              </w:rPr>
              <w:fldChar w:fldCharType="begin"/>
            </w:r>
            <w:r w:rsidR="005C201F">
              <w:rPr>
                <w:noProof/>
                <w:webHidden/>
              </w:rPr>
              <w:instrText xml:space="preserve"> PAGEREF _Toc129357090 \h </w:instrText>
            </w:r>
            <w:r w:rsidR="005C201F">
              <w:rPr>
                <w:noProof/>
                <w:webHidden/>
              </w:rPr>
            </w:r>
            <w:r w:rsidR="005C201F">
              <w:rPr>
                <w:noProof/>
                <w:webHidden/>
              </w:rPr>
              <w:fldChar w:fldCharType="separate"/>
            </w:r>
            <w:r>
              <w:rPr>
                <w:noProof/>
                <w:webHidden/>
              </w:rPr>
              <w:t>32</w:t>
            </w:r>
            <w:r w:rsidR="005C201F">
              <w:rPr>
                <w:noProof/>
                <w:webHidden/>
              </w:rPr>
              <w:fldChar w:fldCharType="end"/>
            </w:r>
          </w:hyperlink>
        </w:p>
        <w:p w:rsidR="005C201F" w:rsidRDefault="0069342A">
          <w:pPr>
            <w:pStyle w:val="33"/>
            <w:rPr>
              <w:noProof/>
            </w:rPr>
          </w:pPr>
          <w:hyperlink w:anchor="_Toc129357091" w:history="1">
            <w:r w:rsidR="005C201F" w:rsidRPr="007E6CEC">
              <w:rPr>
                <w:rStyle w:val="a7"/>
                <w:rFonts w:ascii="Times New Roman" w:hAnsi="Times New Roman" w:cs="Times New Roman"/>
                <w:i/>
                <w:noProof/>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005C201F">
              <w:rPr>
                <w:noProof/>
                <w:webHidden/>
              </w:rPr>
              <w:tab/>
            </w:r>
            <w:r w:rsidR="005C201F">
              <w:rPr>
                <w:noProof/>
                <w:webHidden/>
              </w:rPr>
              <w:fldChar w:fldCharType="begin"/>
            </w:r>
            <w:r w:rsidR="005C201F">
              <w:rPr>
                <w:noProof/>
                <w:webHidden/>
              </w:rPr>
              <w:instrText xml:space="preserve"> PAGEREF _Toc129357091 \h </w:instrText>
            </w:r>
            <w:r w:rsidR="005C201F">
              <w:rPr>
                <w:noProof/>
                <w:webHidden/>
              </w:rPr>
            </w:r>
            <w:r w:rsidR="005C201F">
              <w:rPr>
                <w:noProof/>
                <w:webHidden/>
              </w:rPr>
              <w:fldChar w:fldCharType="separate"/>
            </w:r>
            <w:r>
              <w:rPr>
                <w:noProof/>
                <w:webHidden/>
              </w:rPr>
              <w:t>34</w:t>
            </w:r>
            <w:r w:rsidR="005C201F">
              <w:rPr>
                <w:noProof/>
                <w:webHidden/>
              </w:rPr>
              <w:fldChar w:fldCharType="end"/>
            </w:r>
          </w:hyperlink>
        </w:p>
        <w:p w:rsidR="005C201F" w:rsidRDefault="0069342A">
          <w:pPr>
            <w:pStyle w:val="33"/>
            <w:rPr>
              <w:noProof/>
            </w:rPr>
          </w:pPr>
          <w:hyperlink w:anchor="_Toc129357092" w:history="1">
            <w:r w:rsidR="005C201F" w:rsidRPr="007E6CEC">
              <w:rPr>
                <w:rStyle w:val="a7"/>
                <w:rFonts w:ascii="Times New Roman" w:hAnsi="Times New Roman" w:cs="Times New Roman"/>
                <w:i/>
                <w:noProof/>
              </w:rPr>
              <w:t>2.3.1.24. Рынок оказания услуг по перевозке пассажиров автомобильным транспортом по муниципальным маршрутам регулярных перевозок</w:t>
            </w:r>
            <w:r w:rsidR="005C201F">
              <w:rPr>
                <w:noProof/>
                <w:webHidden/>
              </w:rPr>
              <w:tab/>
            </w:r>
            <w:r w:rsidR="005C201F">
              <w:rPr>
                <w:noProof/>
                <w:webHidden/>
              </w:rPr>
              <w:fldChar w:fldCharType="begin"/>
            </w:r>
            <w:r w:rsidR="005C201F">
              <w:rPr>
                <w:noProof/>
                <w:webHidden/>
              </w:rPr>
              <w:instrText xml:space="preserve"> PAGEREF _Toc129357092 \h </w:instrText>
            </w:r>
            <w:r w:rsidR="005C201F">
              <w:rPr>
                <w:noProof/>
                <w:webHidden/>
              </w:rPr>
            </w:r>
            <w:r w:rsidR="005C201F">
              <w:rPr>
                <w:noProof/>
                <w:webHidden/>
              </w:rPr>
              <w:fldChar w:fldCharType="separate"/>
            </w:r>
            <w:r>
              <w:rPr>
                <w:noProof/>
                <w:webHidden/>
              </w:rPr>
              <w:t>34</w:t>
            </w:r>
            <w:r w:rsidR="005C201F">
              <w:rPr>
                <w:noProof/>
                <w:webHidden/>
              </w:rPr>
              <w:fldChar w:fldCharType="end"/>
            </w:r>
          </w:hyperlink>
        </w:p>
        <w:p w:rsidR="005C201F" w:rsidRDefault="0069342A">
          <w:pPr>
            <w:pStyle w:val="33"/>
            <w:rPr>
              <w:noProof/>
            </w:rPr>
          </w:pPr>
          <w:hyperlink w:anchor="_Toc129357093" w:history="1">
            <w:r w:rsidR="005C201F" w:rsidRPr="007E6CEC">
              <w:rPr>
                <w:rStyle w:val="a7"/>
                <w:rFonts w:ascii="Times New Roman" w:hAnsi="Times New Roman" w:cs="Times New Roman"/>
                <w:i/>
                <w:noProof/>
              </w:rPr>
              <w:t>2.3.1.25. Рынок оказания услуг по перевозке пассажиров и багажа легковым такси на территории Чукотского автономного округа</w:t>
            </w:r>
            <w:r w:rsidR="005C201F">
              <w:rPr>
                <w:noProof/>
                <w:webHidden/>
              </w:rPr>
              <w:tab/>
            </w:r>
            <w:r w:rsidR="005C201F">
              <w:rPr>
                <w:noProof/>
                <w:webHidden/>
              </w:rPr>
              <w:fldChar w:fldCharType="begin"/>
            </w:r>
            <w:r w:rsidR="005C201F">
              <w:rPr>
                <w:noProof/>
                <w:webHidden/>
              </w:rPr>
              <w:instrText xml:space="preserve"> PAGEREF _Toc129357093 \h </w:instrText>
            </w:r>
            <w:r w:rsidR="005C201F">
              <w:rPr>
                <w:noProof/>
                <w:webHidden/>
              </w:rPr>
            </w:r>
            <w:r w:rsidR="005C201F">
              <w:rPr>
                <w:noProof/>
                <w:webHidden/>
              </w:rPr>
              <w:fldChar w:fldCharType="separate"/>
            </w:r>
            <w:r>
              <w:rPr>
                <w:noProof/>
                <w:webHidden/>
              </w:rPr>
              <w:t>35</w:t>
            </w:r>
            <w:r w:rsidR="005C201F">
              <w:rPr>
                <w:noProof/>
                <w:webHidden/>
              </w:rPr>
              <w:fldChar w:fldCharType="end"/>
            </w:r>
          </w:hyperlink>
        </w:p>
        <w:p w:rsidR="005C201F" w:rsidRDefault="0069342A">
          <w:pPr>
            <w:pStyle w:val="33"/>
            <w:rPr>
              <w:noProof/>
            </w:rPr>
          </w:pPr>
          <w:hyperlink w:anchor="_Toc129357094" w:history="1">
            <w:r w:rsidR="005C201F" w:rsidRPr="007E6CEC">
              <w:rPr>
                <w:rStyle w:val="a7"/>
                <w:rFonts w:ascii="Times New Roman" w:hAnsi="Times New Roman" w:cs="Times New Roman"/>
                <w:i/>
                <w:noProof/>
              </w:rPr>
              <w:t>2.3.1.26. Рынок легкой промышленности</w:t>
            </w:r>
            <w:r w:rsidR="005C201F">
              <w:rPr>
                <w:noProof/>
                <w:webHidden/>
              </w:rPr>
              <w:tab/>
            </w:r>
            <w:r w:rsidR="005C201F">
              <w:rPr>
                <w:noProof/>
                <w:webHidden/>
              </w:rPr>
              <w:fldChar w:fldCharType="begin"/>
            </w:r>
            <w:r w:rsidR="005C201F">
              <w:rPr>
                <w:noProof/>
                <w:webHidden/>
              </w:rPr>
              <w:instrText xml:space="preserve"> PAGEREF _Toc129357094 \h </w:instrText>
            </w:r>
            <w:r w:rsidR="005C201F">
              <w:rPr>
                <w:noProof/>
                <w:webHidden/>
              </w:rPr>
            </w:r>
            <w:r w:rsidR="005C201F">
              <w:rPr>
                <w:noProof/>
                <w:webHidden/>
              </w:rPr>
              <w:fldChar w:fldCharType="separate"/>
            </w:r>
            <w:r>
              <w:rPr>
                <w:noProof/>
                <w:webHidden/>
              </w:rPr>
              <w:t>36</w:t>
            </w:r>
            <w:r w:rsidR="005C201F">
              <w:rPr>
                <w:noProof/>
                <w:webHidden/>
              </w:rPr>
              <w:fldChar w:fldCharType="end"/>
            </w:r>
          </w:hyperlink>
        </w:p>
        <w:p w:rsidR="005C201F" w:rsidRDefault="0069342A">
          <w:pPr>
            <w:pStyle w:val="33"/>
            <w:rPr>
              <w:noProof/>
            </w:rPr>
          </w:pPr>
          <w:hyperlink w:anchor="_Toc129357095" w:history="1">
            <w:r w:rsidR="005C201F" w:rsidRPr="007E6CEC">
              <w:rPr>
                <w:rStyle w:val="a7"/>
                <w:rFonts w:ascii="Times New Roman" w:hAnsi="Times New Roman" w:cs="Times New Roman"/>
                <w:i/>
                <w:noProof/>
              </w:rPr>
              <w:t>2.3.1.27.  Рынок обработк</w:t>
            </w:r>
            <w:bookmarkStart w:id="0" w:name="_GoBack"/>
            <w:bookmarkEnd w:id="0"/>
            <w:r w:rsidR="005C201F" w:rsidRPr="007E6CEC">
              <w:rPr>
                <w:rStyle w:val="a7"/>
                <w:rFonts w:ascii="Times New Roman" w:hAnsi="Times New Roman" w:cs="Times New Roman"/>
                <w:i/>
                <w:noProof/>
              </w:rPr>
              <w:t>и древесины и производства изделий из дерева</w:t>
            </w:r>
            <w:r w:rsidR="005C201F">
              <w:rPr>
                <w:noProof/>
                <w:webHidden/>
              </w:rPr>
              <w:tab/>
            </w:r>
            <w:r w:rsidR="005C201F">
              <w:rPr>
                <w:noProof/>
                <w:webHidden/>
              </w:rPr>
              <w:fldChar w:fldCharType="begin"/>
            </w:r>
            <w:r w:rsidR="005C201F">
              <w:rPr>
                <w:noProof/>
                <w:webHidden/>
              </w:rPr>
              <w:instrText xml:space="preserve"> PAGEREF _Toc129357095 \h </w:instrText>
            </w:r>
            <w:r w:rsidR="005C201F">
              <w:rPr>
                <w:noProof/>
                <w:webHidden/>
              </w:rPr>
            </w:r>
            <w:r w:rsidR="005C201F">
              <w:rPr>
                <w:noProof/>
                <w:webHidden/>
              </w:rPr>
              <w:fldChar w:fldCharType="separate"/>
            </w:r>
            <w:r>
              <w:rPr>
                <w:noProof/>
                <w:webHidden/>
              </w:rPr>
              <w:t>36</w:t>
            </w:r>
            <w:r w:rsidR="005C201F">
              <w:rPr>
                <w:noProof/>
                <w:webHidden/>
              </w:rPr>
              <w:fldChar w:fldCharType="end"/>
            </w:r>
          </w:hyperlink>
        </w:p>
        <w:p w:rsidR="005C201F" w:rsidRDefault="0069342A">
          <w:pPr>
            <w:pStyle w:val="33"/>
            <w:rPr>
              <w:noProof/>
            </w:rPr>
          </w:pPr>
          <w:hyperlink w:anchor="_Toc129357096" w:history="1">
            <w:r w:rsidR="005C201F" w:rsidRPr="007E6CEC">
              <w:rPr>
                <w:rStyle w:val="a7"/>
                <w:rFonts w:ascii="Times New Roman" w:hAnsi="Times New Roman" w:cs="Times New Roman"/>
                <w:i/>
                <w:noProof/>
              </w:rPr>
              <w:t>2.3.1.28. Рынок оказания услуг по ремонту автотранспортных средств</w:t>
            </w:r>
            <w:r w:rsidR="005C201F">
              <w:rPr>
                <w:noProof/>
                <w:webHidden/>
              </w:rPr>
              <w:tab/>
            </w:r>
            <w:r w:rsidR="005C201F">
              <w:rPr>
                <w:noProof/>
                <w:webHidden/>
              </w:rPr>
              <w:fldChar w:fldCharType="begin"/>
            </w:r>
            <w:r w:rsidR="005C201F">
              <w:rPr>
                <w:noProof/>
                <w:webHidden/>
              </w:rPr>
              <w:instrText xml:space="preserve"> PAGEREF _Toc129357096 \h </w:instrText>
            </w:r>
            <w:r w:rsidR="005C201F">
              <w:rPr>
                <w:noProof/>
                <w:webHidden/>
              </w:rPr>
            </w:r>
            <w:r w:rsidR="005C201F">
              <w:rPr>
                <w:noProof/>
                <w:webHidden/>
              </w:rPr>
              <w:fldChar w:fldCharType="separate"/>
            </w:r>
            <w:r>
              <w:rPr>
                <w:noProof/>
                <w:webHidden/>
              </w:rPr>
              <w:t>37</w:t>
            </w:r>
            <w:r w:rsidR="005C201F">
              <w:rPr>
                <w:noProof/>
                <w:webHidden/>
              </w:rPr>
              <w:fldChar w:fldCharType="end"/>
            </w:r>
          </w:hyperlink>
        </w:p>
        <w:p w:rsidR="005C201F" w:rsidRDefault="0069342A">
          <w:pPr>
            <w:pStyle w:val="33"/>
            <w:rPr>
              <w:noProof/>
            </w:rPr>
          </w:pPr>
          <w:hyperlink w:anchor="_Toc129357097" w:history="1">
            <w:r w:rsidR="005C201F" w:rsidRPr="007E6CEC">
              <w:rPr>
                <w:rStyle w:val="a7"/>
                <w:rFonts w:ascii="Times New Roman" w:hAnsi="Times New Roman" w:cs="Times New Roman"/>
                <w:i/>
                <w:noProof/>
              </w:rPr>
              <w:t>2.3.1.29. Рынок услуг связи, в том числе услуг по предоставлению широкополосного доступа к информационно-телекоммуникационной сети «Интернет»</w:t>
            </w:r>
            <w:r w:rsidR="005C201F">
              <w:rPr>
                <w:noProof/>
                <w:webHidden/>
              </w:rPr>
              <w:tab/>
            </w:r>
            <w:r w:rsidR="005C201F">
              <w:rPr>
                <w:noProof/>
                <w:webHidden/>
              </w:rPr>
              <w:fldChar w:fldCharType="begin"/>
            </w:r>
            <w:r w:rsidR="005C201F">
              <w:rPr>
                <w:noProof/>
                <w:webHidden/>
              </w:rPr>
              <w:instrText xml:space="preserve"> PAGEREF _Toc129357097 \h </w:instrText>
            </w:r>
            <w:r w:rsidR="005C201F">
              <w:rPr>
                <w:noProof/>
                <w:webHidden/>
              </w:rPr>
            </w:r>
            <w:r w:rsidR="005C201F">
              <w:rPr>
                <w:noProof/>
                <w:webHidden/>
              </w:rPr>
              <w:fldChar w:fldCharType="separate"/>
            </w:r>
            <w:r>
              <w:rPr>
                <w:noProof/>
                <w:webHidden/>
              </w:rPr>
              <w:t>37</w:t>
            </w:r>
            <w:r w:rsidR="005C201F">
              <w:rPr>
                <w:noProof/>
                <w:webHidden/>
              </w:rPr>
              <w:fldChar w:fldCharType="end"/>
            </w:r>
          </w:hyperlink>
        </w:p>
        <w:p w:rsidR="005C201F" w:rsidRDefault="0069342A">
          <w:pPr>
            <w:pStyle w:val="33"/>
            <w:rPr>
              <w:noProof/>
            </w:rPr>
          </w:pPr>
          <w:hyperlink w:anchor="_Toc129357098" w:history="1">
            <w:r w:rsidR="005C201F" w:rsidRPr="007E6CEC">
              <w:rPr>
                <w:rStyle w:val="a7"/>
                <w:rFonts w:ascii="Times New Roman" w:hAnsi="Times New Roman" w:cs="Times New Roman"/>
                <w:i/>
                <w:noProof/>
              </w:rPr>
              <w:t>2.3.1.30. Рынок наружной рекламы</w:t>
            </w:r>
            <w:r w:rsidR="005C201F">
              <w:rPr>
                <w:noProof/>
                <w:webHidden/>
              </w:rPr>
              <w:tab/>
            </w:r>
            <w:r w:rsidR="005C201F">
              <w:rPr>
                <w:noProof/>
                <w:webHidden/>
              </w:rPr>
              <w:fldChar w:fldCharType="begin"/>
            </w:r>
            <w:r w:rsidR="005C201F">
              <w:rPr>
                <w:noProof/>
                <w:webHidden/>
              </w:rPr>
              <w:instrText xml:space="preserve"> PAGEREF _Toc129357098 \h </w:instrText>
            </w:r>
            <w:r w:rsidR="005C201F">
              <w:rPr>
                <w:noProof/>
                <w:webHidden/>
              </w:rPr>
            </w:r>
            <w:r w:rsidR="005C201F">
              <w:rPr>
                <w:noProof/>
                <w:webHidden/>
              </w:rPr>
              <w:fldChar w:fldCharType="separate"/>
            </w:r>
            <w:r>
              <w:rPr>
                <w:noProof/>
                <w:webHidden/>
              </w:rPr>
              <w:t>39</w:t>
            </w:r>
            <w:r w:rsidR="005C201F">
              <w:rPr>
                <w:noProof/>
                <w:webHidden/>
              </w:rPr>
              <w:fldChar w:fldCharType="end"/>
            </w:r>
          </w:hyperlink>
        </w:p>
        <w:p w:rsidR="005C201F" w:rsidRDefault="0069342A">
          <w:pPr>
            <w:pStyle w:val="33"/>
            <w:rPr>
              <w:noProof/>
            </w:rPr>
          </w:pPr>
          <w:hyperlink w:anchor="_Toc129357099" w:history="1">
            <w:r w:rsidR="005C201F" w:rsidRPr="007E6CEC">
              <w:rPr>
                <w:rStyle w:val="a7"/>
                <w:rFonts w:ascii="Times New Roman" w:hAnsi="Times New Roman" w:cs="Times New Roman"/>
                <w:i/>
                <w:noProof/>
              </w:rPr>
              <w:t>2.3.1.31. Рынок реализации сельскохозяйственной продукции</w:t>
            </w:r>
            <w:r w:rsidR="005C201F">
              <w:rPr>
                <w:noProof/>
                <w:webHidden/>
              </w:rPr>
              <w:tab/>
            </w:r>
            <w:r w:rsidR="005C201F">
              <w:rPr>
                <w:noProof/>
                <w:webHidden/>
              </w:rPr>
              <w:fldChar w:fldCharType="begin"/>
            </w:r>
            <w:r w:rsidR="005C201F">
              <w:rPr>
                <w:noProof/>
                <w:webHidden/>
              </w:rPr>
              <w:instrText xml:space="preserve"> PAGEREF _Toc129357099 \h </w:instrText>
            </w:r>
            <w:r w:rsidR="005C201F">
              <w:rPr>
                <w:noProof/>
                <w:webHidden/>
              </w:rPr>
            </w:r>
            <w:r w:rsidR="005C201F">
              <w:rPr>
                <w:noProof/>
                <w:webHidden/>
              </w:rPr>
              <w:fldChar w:fldCharType="separate"/>
            </w:r>
            <w:r>
              <w:rPr>
                <w:noProof/>
                <w:webHidden/>
              </w:rPr>
              <w:t>39</w:t>
            </w:r>
            <w:r w:rsidR="005C201F">
              <w:rPr>
                <w:noProof/>
                <w:webHidden/>
              </w:rPr>
              <w:fldChar w:fldCharType="end"/>
            </w:r>
          </w:hyperlink>
        </w:p>
        <w:p w:rsidR="005C201F" w:rsidRDefault="0069342A">
          <w:pPr>
            <w:pStyle w:val="33"/>
            <w:rPr>
              <w:noProof/>
            </w:rPr>
          </w:pPr>
          <w:hyperlink w:anchor="_Toc129357100" w:history="1">
            <w:r w:rsidR="005C201F" w:rsidRPr="007E6CEC">
              <w:rPr>
                <w:rStyle w:val="a7"/>
                <w:rFonts w:ascii="Times New Roman" w:hAnsi="Times New Roman" w:cs="Times New Roman"/>
                <w:i/>
                <w:noProof/>
              </w:rPr>
              <w:t>2.3.1.32. Рынок туристических услуг</w:t>
            </w:r>
            <w:r w:rsidR="005C201F">
              <w:rPr>
                <w:noProof/>
                <w:webHidden/>
              </w:rPr>
              <w:tab/>
            </w:r>
            <w:r w:rsidR="005C201F">
              <w:rPr>
                <w:noProof/>
                <w:webHidden/>
              </w:rPr>
              <w:fldChar w:fldCharType="begin"/>
            </w:r>
            <w:r w:rsidR="005C201F">
              <w:rPr>
                <w:noProof/>
                <w:webHidden/>
              </w:rPr>
              <w:instrText xml:space="preserve"> PAGEREF _Toc129357100 \h </w:instrText>
            </w:r>
            <w:r w:rsidR="005C201F">
              <w:rPr>
                <w:noProof/>
                <w:webHidden/>
              </w:rPr>
            </w:r>
            <w:r w:rsidR="005C201F">
              <w:rPr>
                <w:noProof/>
                <w:webHidden/>
              </w:rPr>
              <w:fldChar w:fldCharType="separate"/>
            </w:r>
            <w:r>
              <w:rPr>
                <w:noProof/>
                <w:webHidden/>
              </w:rPr>
              <w:t>40</w:t>
            </w:r>
            <w:r w:rsidR="005C201F">
              <w:rPr>
                <w:noProof/>
                <w:webHidden/>
              </w:rPr>
              <w:fldChar w:fldCharType="end"/>
            </w:r>
          </w:hyperlink>
        </w:p>
        <w:p w:rsidR="005C201F" w:rsidRDefault="0069342A">
          <w:pPr>
            <w:pStyle w:val="33"/>
            <w:rPr>
              <w:noProof/>
            </w:rPr>
          </w:pPr>
          <w:hyperlink w:anchor="_Toc129357101" w:history="1">
            <w:r w:rsidR="005C201F" w:rsidRPr="007E6CEC">
              <w:rPr>
                <w:rStyle w:val="a7"/>
                <w:rFonts w:ascii="Times New Roman" w:hAnsi="Times New Roman" w:cs="Times New Roman"/>
                <w:i/>
                <w:noProof/>
              </w:rPr>
              <w:t>2.3.1.33. Рынок финансовых услуг</w:t>
            </w:r>
            <w:r w:rsidR="005C201F">
              <w:rPr>
                <w:noProof/>
                <w:webHidden/>
              </w:rPr>
              <w:tab/>
            </w:r>
            <w:r w:rsidR="005C201F">
              <w:rPr>
                <w:noProof/>
                <w:webHidden/>
              </w:rPr>
              <w:fldChar w:fldCharType="begin"/>
            </w:r>
            <w:r w:rsidR="005C201F">
              <w:rPr>
                <w:noProof/>
                <w:webHidden/>
              </w:rPr>
              <w:instrText xml:space="preserve"> PAGEREF _Toc129357101 \h </w:instrText>
            </w:r>
            <w:r w:rsidR="005C201F">
              <w:rPr>
                <w:noProof/>
                <w:webHidden/>
              </w:rPr>
            </w:r>
            <w:r w:rsidR="005C201F">
              <w:rPr>
                <w:noProof/>
                <w:webHidden/>
              </w:rPr>
              <w:fldChar w:fldCharType="separate"/>
            </w:r>
            <w:r>
              <w:rPr>
                <w:noProof/>
                <w:webHidden/>
              </w:rPr>
              <w:t>42</w:t>
            </w:r>
            <w:r w:rsidR="005C201F">
              <w:rPr>
                <w:noProof/>
                <w:webHidden/>
              </w:rPr>
              <w:fldChar w:fldCharType="end"/>
            </w:r>
          </w:hyperlink>
        </w:p>
        <w:p w:rsidR="005C201F" w:rsidRDefault="0069342A">
          <w:pPr>
            <w:pStyle w:val="14"/>
            <w:rPr>
              <w:rFonts w:eastAsiaTheme="minorEastAsia"/>
              <w:lang w:eastAsia="ru-RU"/>
            </w:rPr>
          </w:pPr>
          <w:hyperlink w:anchor="_Toc129357102" w:history="1">
            <w:r w:rsidR="005C201F" w:rsidRPr="007E6CEC">
              <w:rPr>
                <w:rStyle w:val="a7"/>
                <w:rFonts w:ascii="Times New Roman" w:hAnsi="Times New Roman" w:cs="Times New Roman"/>
              </w:rPr>
              <w:t>2.5. Утверждение плана мероприятий («дорожной карты»)</w:t>
            </w:r>
            <w:r w:rsidR="005C201F">
              <w:rPr>
                <w:webHidden/>
              </w:rPr>
              <w:tab/>
            </w:r>
            <w:r w:rsidR="005C201F">
              <w:rPr>
                <w:webHidden/>
              </w:rPr>
              <w:fldChar w:fldCharType="begin"/>
            </w:r>
            <w:r w:rsidR="005C201F">
              <w:rPr>
                <w:webHidden/>
              </w:rPr>
              <w:instrText xml:space="preserve"> PAGEREF _Toc129357102 \h </w:instrText>
            </w:r>
            <w:r w:rsidR="005C201F">
              <w:rPr>
                <w:webHidden/>
              </w:rPr>
            </w:r>
            <w:r w:rsidR="005C201F">
              <w:rPr>
                <w:webHidden/>
              </w:rPr>
              <w:fldChar w:fldCharType="separate"/>
            </w:r>
            <w:r>
              <w:rPr>
                <w:webHidden/>
              </w:rPr>
              <w:t>44</w:t>
            </w:r>
            <w:r w:rsidR="005C201F">
              <w:rPr>
                <w:webHidden/>
              </w:rPr>
              <w:fldChar w:fldCharType="end"/>
            </w:r>
          </w:hyperlink>
        </w:p>
        <w:p w:rsidR="005C201F" w:rsidRDefault="0069342A">
          <w:pPr>
            <w:pStyle w:val="14"/>
            <w:rPr>
              <w:rFonts w:eastAsiaTheme="minorEastAsia"/>
              <w:lang w:eastAsia="ru-RU"/>
            </w:rPr>
          </w:pPr>
          <w:hyperlink w:anchor="_Toc129357103" w:history="1">
            <w:r w:rsidR="005C201F" w:rsidRPr="007E6CEC">
              <w:rPr>
                <w:rStyle w:val="a7"/>
                <w:rFonts w:ascii="Times New Roman" w:hAnsi="Times New Roman" w:cs="Times New Roman"/>
              </w:rPr>
              <w:t>2.6. Подготовка ежегодного Доклада, подготовленного в соответствии с положениями Стандарта</w:t>
            </w:r>
            <w:r w:rsidR="005C201F">
              <w:rPr>
                <w:webHidden/>
              </w:rPr>
              <w:tab/>
            </w:r>
            <w:r w:rsidR="005C201F">
              <w:rPr>
                <w:webHidden/>
              </w:rPr>
              <w:fldChar w:fldCharType="begin"/>
            </w:r>
            <w:r w:rsidR="005C201F">
              <w:rPr>
                <w:webHidden/>
              </w:rPr>
              <w:instrText xml:space="preserve"> PAGEREF _Toc129357103 \h </w:instrText>
            </w:r>
            <w:r w:rsidR="005C201F">
              <w:rPr>
                <w:webHidden/>
              </w:rPr>
            </w:r>
            <w:r w:rsidR="005C201F">
              <w:rPr>
                <w:webHidden/>
              </w:rPr>
              <w:fldChar w:fldCharType="separate"/>
            </w:r>
            <w:r>
              <w:rPr>
                <w:webHidden/>
              </w:rPr>
              <w:t>45</w:t>
            </w:r>
            <w:r w:rsidR="005C201F">
              <w:rPr>
                <w:webHidden/>
              </w:rPr>
              <w:fldChar w:fldCharType="end"/>
            </w:r>
          </w:hyperlink>
        </w:p>
        <w:p w:rsidR="005C201F" w:rsidRDefault="0069342A">
          <w:pPr>
            <w:pStyle w:val="14"/>
            <w:rPr>
              <w:rFonts w:eastAsiaTheme="minorEastAsia"/>
              <w:lang w:eastAsia="ru-RU"/>
            </w:rPr>
          </w:pPr>
          <w:hyperlink w:anchor="_Toc129357104" w:history="1">
            <w:r w:rsidR="005C201F" w:rsidRPr="007E6CEC">
              <w:rPr>
                <w:rStyle w:val="a7"/>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r w:rsidR="005C201F">
              <w:rPr>
                <w:webHidden/>
              </w:rPr>
              <w:tab/>
            </w:r>
            <w:r w:rsidR="005C201F">
              <w:rPr>
                <w:webHidden/>
              </w:rPr>
              <w:fldChar w:fldCharType="begin"/>
            </w:r>
            <w:r w:rsidR="005C201F">
              <w:rPr>
                <w:webHidden/>
              </w:rPr>
              <w:instrText xml:space="preserve"> PAGEREF _Toc129357104 \h </w:instrText>
            </w:r>
            <w:r w:rsidR="005C201F">
              <w:rPr>
                <w:webHidden/>
              </w:rPr>
            </w:r>
            <w:r w:rsidR="005C201F">
              <w:rPr>
                <w:webHidden/>
              </w:rPr>
              <w:fldChar w:fldCharType="separate"/>
            </w:r>
            <w:r>
              <w:rPr>
                <w:webHidden/>
              </w:rPr>
              <w:t>45</w:t>
            </w:r>
            <w:r w:rsidR="005C201F">
              <w:rPr>
                <w:webHidden/>
              </w:rPr>
              <w:fldChar w:fldCharType="end"/>
            </w:r>
          </w:hyperlink>
        </w:p>
        <w:p w:rsidR="004D4CB8" w:rsidRPr="00F656C6" w:rsidRDefault="004D4CB8" w:rsidP="004608BA">
          <w:pPr>
            <w:tabs>
              <w:tab w:val="right" w:leader="dot" w:pos="9771"/>
            </w:tabs>
            <w:spacing w:after="0"/>
            <w:ind w:right="56"/>
            <w:jc w:val="both"/>
            <w:rPr>
              <w:color w:val="FF0000"/>
            </w:rPr>
          </w:pPr>
          <w:r w:rsidRPr="00F656C6">
            <w:rPr>
              <w:b/>
              <w:bCs/>
              <w:color w:val="FF0000"/>
            </w:rPr>
            <w:fldChar w:fldCharType="end"/>
          </w:r>
        </w:p>
      </w:sdtContent>
    </w:sdt>
    <w:p w:rsidR="00221500" w:rsidRDefault="00221500" w:rsidP="00A16B05">
      <w:pPr>
        <w:pStyle w:val="1"/>
        <w:tabs>
          <w:tab w:val="right" w:leader="dot" w:pos="9771"/>
        </w:tabs>
        <w:spacing w:before="240" w:line="240" w:lineRule="auto"/>
        <w:ind w:firstLine="709"/>
      </w:pPr>
    </w:p>
    <w:p w:rsidR="00CB5E5C" w:rsidRDefault="00CB5E5C" w:rsidP="00A16B05">
      <w:pPr>
        <w:tabs>
          <w:tab w:val="right" w:leader="dot" w:pos="9771"/>
        </w:tabs>
      </w:pPr>
    </w:p>
    <w:p w:rsidR="001B4E40" w:rsidRPr="00A4103A" w:rsidRDefault="001B4E40" w:rsidP="00147661">
      <w:pPr>
        <w:pStyle w:val="1"/>
        <w:spacing w:line="240" w:lineRule="auto"/>
        <w:ind w:firstLine="709"/>
        <w:rPr>
          <w:rFonts w:ascii="Times New Roman" w:hAnsi="Times New Roman" w:cs="Times New Roman"/>
        </w:rPr>
      </w:pPr>
      <w:bookmarkStart w:id="1" w:name="_Toc129357055"/>
      <w:r w:rsidRPr="00A4103A">
        <w:rPr>
          <w:rFonts w:ascii="Times New Roman" w:hAnsi="Times New Roman" w:cs="Times New Roman"/>
        </w:rPr>
        <w:lastRenderedPageBreak/>
        <w:t>Введение. Общие сведения о Чукотском автономном округе</w:t>
      </w:r>
      <w:bookmarkEnd w:id="1"/>
    </w:p>
    <w:p w:rsidR="00773F86" w:rsidRPr="00A4103A" w:rsidRDefault="001B4E40"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A4103A">
        <w:rPr>
          <w:rFonts w:ascii="Times New Roman" w:hAnsi="Times New Roman" w:cs="Times New Roman"/>
          <w:sz w:val="28"/>
          <w:szCs w:val="28"/>
        </w:rPr>
        <w:t>с</w:t>
      </w:r>
      <w:r w:rsidRPr="00A4103A">
        <w:rPr>
          <w:rFonts w:ascii="Times New Roman" w:hAnsi="Times New Roman" w:cs="Times New Roman"/>
          <w:sz w:val="28"/>
          <w:szCs w:val="28"/>
        </w:rPr>
        <w:t>еверо-</w:t>
      </w:r>
      <w:r w:rsidR="00773F86" w:rsidRPr="00A4103A">
        <w:rPr>
          <w:rFonts w:ascii="Times New Roman" w:hAnsi="Times New Roman" w:cs="Times New Roman"/>
          <w:sz w:val="28"/>
          <w:szCs w:val="28"/>
        </w:rPr>
        <w:t>в</w:t>
      </w:r>
      <w:r w:rsidRPr="00A4103A">
        <w:rPr>
          <w:rFonts w:ascii="Times New Roman" w:hAnsi="Times New Roman" w:cs="Times New Roman"/>
          <w:sz w:val="28"/>
          <w:szCs w:val="28"/>
        </w:rPr>
        <w:t xml:space="preserve">остоке России. Вся территория </w:t>
      </w:r>
      <w:r w:rsidR="00773F86" w:rsidRPr="00A4103A">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A4103A" w:rsidRDefault="00773F86"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A4103A" w:rsidRDefault="00920061"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По состоянию на 1 января 20</w:t>
      </w:r>
      <w:r w:rsidR="00FD3563" w:rsidRPr="00A4103A">
        <w:rPr>
          <w:rFonts w:ascii="Times New Roman" w:hAnsi="Times New Roman" w:cs="Times New Roman"/>
          <w:sz w:val="28"/>
          <w:szCs w:val="28"/>
        </w:rPr>
        <w:t>2</w:t>
      </w:r>
      <w:r w:rsidR="009F4016" w:rsidRPr="00A4103A">
        <w:rPr>
          <w:rFonts w:ascii="Times New Roman" w:hAnsi="Times New Roman" w:cs="Times New Roman"/>
          <w:sz w:val="28"/>
          <w:szCs w:val="28"/>
        </w:rPr>
        <w:t>3</w:t>
      </w:r>
      <w:r w:rsidRPr="00A4103A">
        <w:rPr>
          <w:rFonts w:ascii="Times New Roman" w:hAnsi="Times New Roman" w:cs="Times New Roman"/>
          <w:sz w:val="28"/>
          <w:szCs w:val="28"/>
        </w:rPr>
        <w:t xml:space="preserve"> года по предварительным данным в регионе проживает </w:t>
      </w:r>
      <w:r w:rsidR="009F4016" w:rsidRPr="00A4103A">
        <w:rPr>
          <w:rFonts w:ascii="Times New Roman" w:hAnsi="Times New Roman" w:cs="Times New Roman"/>
          <w:sz w:val="28"/>
          <w:szCs w:val="28"/>
        </w:rPr>
        <w:t>47,5</w:t>
      </w:r>
      <w:r w:rsidRPr="00A4103A">
        <w:rPr>
          <w:rFonts w:ascii="Times New Roman" w:hAnsi="Times New Roman" w:cs="Times New Roman"/>
          <w:sz w:val="28"/>
          <w:szCs w:val="28"/>
        </w:rPr>
        <w:t xml:space="preserve"> тыс. человек на площади 721,5 тыс. кв. км. Плотность населения составляет 0,07 человека на 1 кв. км.</w:t>
      </w:r>
    </w:p>
    <w:p w:rsidR="0050347A" w:rsidRPr="00A4103A" w:rsidRDefault="0050347A" w:rsidP="00147661">
      <w:pPr>
        <w:spacing w:after="0" w:line="240" w:lineRule="auto"/>
        <w:ind w:firstLine="709"/>
        <w:jc w:val="both"/>
        <w:rPr>
          <w:rFonts w:ascii="Times New Roman" w:hAnsi="Times New Roman" w:cs="Times New Roman"/>
          <w:sz w:val="28"/>
          <w:szCs w:val="28"/>
          <w:u w:val="single"/>
        </w:rPr>
      </w:pPr>
      <w:r w:rsidRPr="00A4103A">
        <w:rPr>
          <w:rFonts w:ascii="Times New Roman" w:hAnsi="Times New Roman" w:cs="Times New Roman"/>
          <w:sz w:val="28"/>
          <w:szCs w:val="28"/>
          <w:u w:val="single"/>
        </w:rPr>
        <w:t xml:space="preserve">Из 46 населенных пунктов в регионе </w:t>
      </w:r>
      <w:r w:rsidR="000B626C" w:rsidRPr="00A4103A">
        <w:rPr>
          <w:rFonts w:ascii="Times New Roman" w:hAnsi="Times New Roman" w:cs="Times New Roman"/>
          <w:sz w:val="28"/>
          <w:szCs w:val="28"/>
          <w:u w:val="single"/>
        </w:rPr>
        <w:t>порядка</w:t>
      </w:r>
      <w:r w:rsidR="00B969C1" w:rsidRPr="00A4103A">
        <w:rPr>
          <w:rFonts w:ascii="Times New Roman" w:hAnsi="Times New Roman" w:cs="Times New Roman"/>
          <w:sz w:val="28"/>
          <w:szCs w:val="28"/>
          <w:u w:val="single"/>
        </w:rPr>
        <w:t xml:space="preserve"> 6</w:t>
      </w:r>
      <w:r w:rsidR="000B626C" w:rsidRPr="00A4103A">
        <w:rPr>
          <w:rFonts w:ascii="Times New Roman" w:hAnsi="Times New Roman" w:cs="Times New Roman"/>
          <w:sz w:val="28"/>
          <w:szCs w:val="28"/>
          <w:u w:val="single"/>
        </w:rPr>
        <w:t>7</w:t>
      </w:r>
      <w:r w:rsidRPr="00A4103A">
        <w:rPr>
          <w:rFonts w:ascii="Times New Roman" w:hAnsi="Times New Roman" w:cs="Times New Roman"/>
          <w:sz w:val="28"/>
          <w:szCs w:val="28"/>
          <w:u w:val="single"/>
        </w:rPr>
        <w:t>% населенны</w:t>
      </w:r>
      <w:r w:rsidR="00B969C1" w:rsidRPr="00A4103A">
        <w:rPr>
          <w:rFonts w:ascii="Times New Roman" w:hAnsi="Times New Roman" w:cs="Times New Roman"/>
          <w:sz w:val="28"/>
          <w:szCs w:val="28"/>
          <w:u w:val="single"/>
        </w:rPr>
        <w:t>х</w:t>
      </w:r>
      <w:r w:rsidRPr="00A4103A">
        <w:rPr>
          <w:rFonts w:ascii="Times New Roman" w:hAnsi="Times New Roman" w:cs="Times New Roman"/>
          <w:sz w:val="28"/>
          <w:szCs w:val="28"/>
          <w:u w:val="single"/>
        </w:rPr>
        <w:t xml:space="preserve"> пункт</w:t>
      </w:r>
      <w:r w:rsidR="00B969C1" w:rsidRPr="00A4103A">
        <w:rPr>
          <w:rFonts w:ascii="Times New Roman" w:hAnsi="Times New Roman" w:cs="Times New Roman"/>
          <w:sz w:val="28"/>
          <w:szCs w:val="28"/>
          <w:u w:val="single"/>
        </w:rPr>
        <w:t>ов</w:t>
      </w:r>
      <w:r w:rsidRPr="00A4103A">
        <w:rPr>
          <w:rFonts w:ascii="Times New Roman" w:hAnsi="Times New Roman" w:cs="Times New Roman"/>
          <w:sz w:val="28"/>
          <w:szCs w:val="28"/>
          <w:u w:val="single"/>
        </w:rPr>
        <w:t xml:space="preserve"> с численностью населения менее 500 человек. </w:t>
      </w:r>
    </w:p>
    <w:p w:rsidR="00D6111B"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Спецификой Чукотского автономного округа является транспортное обеспечение: в регионе отсутствует железнодорожное сообщение</w:t>
      </w:r>
      <w:r w:rsidR="00843E51" w:rsidRPr="00A4103A">
        <w:rPr>
          <w:rFonts w:ascii="Times New Roman" w:hAnsi="Times New Roman" w:cs="Times New Roman"/>
          <w:sz w:val="28"/>
          <w:szCs w:val="28"/>
        </w:rPr>
        <w:t>, развитая сеть автомобильных дорог</w:t>
      </w:r>
      <w:r w:rsidRPr="00A4103A">
        <w:rPr>
          <w:rFonts w:ascii="Times New Roman" w:hAnsi="Times New Roman" w:cs="Times New Roman"/>
          <w:sz w:val="28"/>
          <w:szCs w:val="28"/>
        </w:rPr>
        <w:t xml:space="preserve">.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A4103A" w:rsidRDefault="00474557"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4F590B" w:rsidRPr="00A4103A" w:rsidRDefault="00206EF0" w:rsidP="00147661">
      <w:pPr>
        <w:pStyle w:val="1"/>
        <w:spacing w:before="240" w:line="240" w:lineRule="auto"/>
        <w:ind w:firstLine="709"/>
        <w:jc w:val="both"/>
        <w:rPr>
          <w:rStyle w:val="aff0"/>
          <w:rFonts w:ascii="Times New Roman" w:hAnsi="Times New Roman" w:cs="Times New Roman"/>
          <w:b/>
          <w:bCs/>
        </w:rPr>
      </w:pPr>
      <w:bookmarkStart w:id="2" w:name="_Toc129357056"/>
      <w:r w:rsidRPr="00A4103A">
        <w:rPr>
          <w:rStyle w:val="aff0"/>
          <w:rFonts w:ascii="Times New Roman" w:hAnsi="Times New Roman" w:cs="Times New Roman"/>
          <w:b/>
          <w:bCs/>
        </w:rPr>
        <w:t>Раздел</w:t>
      </w:r>
      <w:r w:rsidR="001B1EB7" w:rsidRPr="00A4103A">
        <w:rPr>
          <w:rStyle w:val="aff0"/>
          <w:rFonts w:ascii="Times New Roman" w:hAnsi="Times New Roman" w:cs="Times New Roman"/>
          <w:b/>
          <w:bCs/>
        </w:rPr>
        <w:t xml:space="preserve"> </w:t>
      </w:r>
      <w:r w:rsidR="00E749A2" w:rsidRPr="00A4103A">
        <w:rPr>
          <w:rStyle w:val="aff0"/>
          <w:rFonts w:ascii="Times New Roman" w:hAnsi="Times New Roman" w:cs="Times New Roman"/>
          <w:b/>
          <w:bCs/>
        </w:rPr>
        <w:t>1.</w:t>
      </w:r>
      <w:r w:rsidR="0006054D" w:rsidRPr="00A4103A">
        <w:rPr>
          <w:rStyle w:val="aff0"/>
          <w:rFonts w:ascii="Times New Roman" w:hAnsi="Times New Roman" w:cs="Times New Roman"/>
          <w:b/>
          <w:bCs/>
        </w:rPr>
        <w:t xml:space="preserve"> </w:t>
      </w:r>
      <w:r w:rsidR="004F590B" w:rsidRPr="00A4103A">
        <w:rPr>
          <w:rStyle w:val="aff0"/>
          <w:rFonts w:ascii="Times New Roman" w:hAnsi="Times New Roman" w:cs="Times New Roman"/>
          <w:b/>
          <w:bCs/>
        </w:rPr>
        <w:t>Сведения о внедрении стандарта развития конкуренции в Чукотском автономном округе</w:t>
      </w:r>
      <w:bookmarkEnd w:id="2"/>
    </w:p>
    <w:p w:rsidR="00E749A2" w:rsidRPr="00A4103A" w:rsidRDefault="004F590B" w:rsidP="00147661">
      <w:pPr>
        <w:pStyle w:val="2"/>
        <w:spacing w:before="240" w:line="240" w:lineRule="auto"/>
        <w:ind w:firstLine="709"/>
        <w:jc w:val="both"/>
        <w:rPr>
          <w:rStyle w:val="aff0"/>
          <w:rFonts w:ascii="Times New Roman" w:hAnsi="Times New Roman" w:cs="Times New Roman"/>
          <w:b/>
          <w:color w:val="auto"/>
        </w:rPr>
      </w:pPr>
      <w:bookmarkStart w:id="3" w:name="_Toc129357057"/>
      <w:r w:rsidRPr="00A4103A">
        <w:rPr>
          <w:rStyle w:val="aff0"/>
          <w:rFonts w:ascii="Times New Roman" w:hAnsi="Times New Roman" w:cs="Times New Roman"/>
          <w:b/>
          <w:color w:val="auto"/>
        </w:rPr>
        <w:t xml:space="preserve">1.1. </w:t>
      </w:r>
      <w:r w:rsidR="00E749A2" w:rsidRPr="00A4103A">
        <w:rPr>
          <w:rStyle w:val="aff0"/>
          <w:rFonts w:ascii="Times New Roman" w:hAnsi="Times New Roman" w:cs="Times New Roman"/>
          <w:b/>
          <w:color w:val="auto"/>
        </w:rPr>
        <w:t>Решение Губернатора Чукотского автономного округа</w:t>
      </w:r>
      <w:r w:rsidR="00CB3F13" w:rsidRPr="00A4103A">
        <w:rPr>
          <w:rStyle w:val="aff0"/>
          <w:rFonts w:ascii="Times New Roman" w:hAnsi="Times New Roman" w:cs="Times New Roman"/>
          <w:b/>
          <w:color w:val="auto"/>
        </w:rPr>
        <w:t xml:space="preserve"> о</w:t>
      </w:r>
      <w:r w:rsidR="00E749A2" w:rsidRPr="00A4103A">
        <w:rPr>
          <w:rStyle w:val="aff0"/>
          <w:rFonts w:ascii="Times New Roman" w:hAnsi="Times New Roman" w:cs="Times New Roman"/>
          <w:b/>
          <w:color w:val="auto"/>
        </w:rPr>
        <w:t xml:space="preserve"> внедрении Стандарта развития конкуренции в субъектах Российской Федерации</w:t>
      </w:r>
      <w:bookmarkEnd w:id="3"/>
      <w:r w:rsidR="00E749A2" w:rsidRPr="00A4103A">
        <w:rPr>
          <w:rStyle w:val="aff0"/>
          <w:rFonts w:ascii="Times New Roman" w:hAnsi="Times New Roman" w:cs="Times New Roman"/>
          <w:b/>
          <w:color w:val="auto"/>
        </w:rPr>
        <w:t xml:space="preserve"> </w:t>
      </w:r>
    </w:p>
    <w:p w:rsidR="00E31B64" w:rsidRPr="00A4103A" w:rsidRDefault="00E534E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реализации пункта 7 и подпункта «в» пункта 8 Указа Президента Российской Федерации от 21 декабря 2017 г. № 618 «Об основных направлениях государственной политики по развитию конкуренции», в соответствии с</w:t>
      </w:r>
      <w:r w:rsidR="00E31B64" w:rsidRPr="00A4103A">
        <w:rPr>
          <w:rFonts w:ascii="Times New Roman" w:hAnsi="Times New Roman" w:cs="Times New Roman"/>
          <w:sz w:val="28"/>
          <w:szCs w:val="28"/>
        </w:rPr>
        <w:t xml:space="preserve"> Распоряжени</w:t>
      </w:r>
      <w:r w:rsidRPr="00A4103A">
        <w:rPr>
          <w:rFonts w:ascii="Times New Roman" w:hAnsi="Times New Roman" w:cs="Times New Roman"/>
          <w:sz w:val="28"/>
          <w:szCs w:val="28"/>
        </w:rPr>
        <w:t>ем</w:t>
      </w:r>
      <w:r w:rsidR="00E31B64" w:rsidRPr="00A4103A">
        <w:rPr>
          <w:rFonts w:ascii="Times New Roman" w:hAnsi="Times New Roman" w:cs="Times New Roman"/>
          <w:sz w:val="28"/>
          <w:szCs w:val="28"/>
        </w:rPr>
        <w:t xml:space="preserve"> Правительства Российской Федерации от </w:t>
      </w:r>
      <w:r w:rsidRPr="00A4103A">
        <w:rPr>
          <w:rFonts w:ascii="Times New Roman" w:hAnsi="Times New Roman" w:cs="Times New Roman"/>
          <w:sz w:val="28"/>
          <w:szCs w:val="28"/>
        </w:rPr>
        <w:t>17</w:t>
      </w:r>
      <w:r w:rsidR="00E31B64" w:rsidRPr="00A4103A">
        <w:rPr>
          <w:rFonts w:ascii="Times New Roman" w:hAnsi="Times New Roman" w:cs="Times New Roman"/>
          <w:sz w:val="28"/>
          <w:szCs w:val="28"/>
        </w:rPr>
        <w:t xml:space="preserve"> </w:t>
      </w:r>
      <w:r w:rsidRPr="00A4103A">
        <w:rPr>
          <w:rFonts w:ascii="Times New Roman" w:hAnsi="Times New Roman" w:cs="Times New Roman"/>
          <w:sz w:val="28"/>
          <w:szCs w:val="28"/>
        </w:rPr>
        <w:t>апрел</w:t>
      </w:r>
      <w:r w:rsidR="00E31B64" w:rsidRPr="00A4103A">
        <w:rPr>
          <w:rFonts w:ascii="Times New Roman" w:hAnsi="Times New Roman" w:cs="Times New Roman"/>
          <w:sz w:val="28"/>
          <w:szCs w:val="28"/>
        </w:rPr>
        <w:t>я 201</w:t>
      </w:r>
      <w:r w:rsidRPr="00A4103A">
        <w:rPr>
          <w:rFonts w:ascii="Times New Roman" w:hAnsi="Times New Roman" w:cs="Times New Roman"/>
          <w:sz w:val="28"/>
          <w:szCs w:val="28"/>
        </w:rPr>
        <w:t>9</w:t>
      </w:r>
      <w:r w:rsidR="00E31B64" w:rsidRPr="00A4103A">
        <w:rPr>
          <w:rFonts w:ascii="Times New Roman" w:hAnsi="Times New Roman" w:cs="Times New Roman"/>
          <w:sz w:val="28"/>
          <w:szCs w:val="28"/>
        </w:rPr>
        <w:t xml:space="preserve"> года № 7</w:t>
      </w:r>
      <w:r w:rsidRPr="00A4103A">
        <w:rPr>
          <w:rFonts w:ascii="Times New Roman" w:hAnsi="Times New Roman" w:cs="Times New Roman"/>
          <w:sz w:val="28"/>
          <w:szCs w:val="28"/>
        </w:rPr>
        <w:t>6</w:t>
      </w:r>
      <w:r w:rsidR="00E31B64" w:rsidRPr="00A4103A">
        <w:rPr>
          <w:rFonts w:ascii="Times New Roman" w:hAnsi="Times New Roman" w:cs="Times New Roman"/>
          <w:sz w:val="28"/>
          <w:szCs w:val="28"/>
        </w:rPr>
        <w:t>8-р «</w:t>
      </w:r>
      <w:r w:rsidRPr="00A4103A">
        <w:rPr>
          <w:rFonts w:ascii="Times New Roman" w:hAnsi="Times New Roman" w:cs="Times New Roman"/>
          <w:sz w:val="28"/>
          <w:szCs w:val="28"/>
        </w:rPr>
        <w:t xml:space="preserve">Стандарт развития конкуренции </w:t>
      </w:r>
      <w:r w:rsidR="00E31B64" w:rsidRPr="00A4103A">
        <w:rPr>
          <w:rFonts w:ascii="Times New Roman" w:hAnsi="Times New Roman" w:cs="Times New Roman"/>
          <w:sz w:val="28"/>
          <w:szCs w:val="28"/>
        </w:rPr>
        <w:t>в субъектах Российской Федерации» в 20</w:t>
      </w:r>
      <w:r w:rsidR="004805F4" w:rsidRPr="00A4103A">
        <w:rPr>
          <w:rFonts w:ascii="Times New Roman" w:hAnsi="Times New Roman" w:cs="Times New Roman"/>
          <w:sz w:val="28"/>
          <w:szCs w:val="28"/>
        </w:rPr>
        <w:t>2</w:t>
      </w:r>
      <w:r w:rsidR="00584E1E" w:rsidRPr="00A4103A">
        <w:rPr>
          <w:rFonts w:ascii="Times New Roman" w:hAnsi="Times New Roman" w:cs="Times New Roman"/>
          <w:sz w:val="28"/>
          <w:szCs w:val="28"/>
        </w:rPr>
        <w:t>2</w:t>
      </w:r>
      <w:r w:rsidR="00E31B64" w:rsidRPr="00A4103A">
        <w:rPr>
          <w:rFonts w:ascii="Times New Roman" w:hAnsi="Times New Roman" w:cs="Times New Roman"/>
          <w:sz w:val="28"/>
          <w:szCs w:val="28"/>
        </w:rPr>
        <w:t xml:space="preserve"> году</w:t>
      </w:r>
      <w:r w:rsidR="00E325B6" w:rsidRPr="00A4103A">
        <w:rPr>
          <w:rFonts w:ascii="Times New Roman" w:hAnsi="Times New Roman" w:cs="Times New Roman"/>
          <w:sz w:val="28"/>
          <w:szCs w:val="28"/>
        </w:rPr>
        <w:t xml:space="preserve"> Чукотский автономный округ </w:t>
      </w:r>
      <w:r w:rsidRPr="00A4103A">
        <w:rPr>
          <w:rFonts w:ascii="Times New Roman" w:hAnsi="Times New Roman" w:cs="Times New Roman"/>
          <w:sz w:val="28"/>
          <w:szCs w:val="28"/>
        </w:rPr>
        <w:t>продолжил работу по</w:t>
      </w:r>
      <w:r w:rsidR="00E325B6" w:rsidRPr="00A4103A">
        <w:rPr>
          <w:rFonts w:ascii="Times New Roman" w:hAnsi="Times New Roman" w:cs="Times New Roman"/>
          <w:sz w:val="28"/>
          <w:szCs w:val="28"/>
        </w:rPr>
        <w:t xml:space="preserve"> </w:t>
      </w:r>
      <w:r w:rsidR="00925658" w:rsidRPr="00A4103A">
        <w:rPr>
          <w:rFonts w:ascii="Times New Roman" w:hAnsi="Times New Roman" w:cs="Times New Roman"/>
          <w:sz w:val="28"/>
          <w:szCs w:val="28"/>
        </w:rPr>
        <w:t>развитию</w:t>
      </w:r>
      <w:r w:rsidR="00E31B64" w:rsidRPr="00A4103A">
        <w:rPr>
          <w:rFonts w:ascii="Times New Roman" w:hAnsi="Times New Roman" w:cs="Times New Roman"/>
          <w:sz w:val="28"/>
          <w:szCs w:val="28"/>
        </w:rPr>
        <w:t xml:space="preserve"> конкуренции на территории </w:t>
      </w:r>
      <w:r w:rsidR="00E325B6" w:rsidRPr="00A4103A">
        <w:rPr>
          <w:rFonts w:ascii="Times New Roman" w:hAnsi="Times New Roman" w:cs="Times New Roman"/>
          <w:sz w:val="28"/>
          <w:szCs w:val="28"/>
        </w:rPr>
        <w:t>округа, котор</w:t>
      </w:r>
      <w:r w:rsidR="00925658" w:rsidRPr="00A4103A">
        <w:rPr>
          <w:rFonts w:ascii="Times New Roman" w:hAnsi="Times New Roman" w:cs="Times New Roman"/>
          <w:sz w:val="28"/>
          <w:szCs w:val="28"/>
        </w:rPr>
        <w:t>ая</w:t>
      </w:r>
      <w:r w:rsidR="00E31B64" w:rsidRPr="00A4103A">
        <w:rPr>
          <w:rFonts w:ascii="Times New Roman" w:hAnsi="Times New Roman" w:cs="Times New Roman"/>
          <w:sz w:val="28"/>
          <w:szCs w:val="28"/>
        </w:rPr>
        <w:t xml:space="preserve"> о</w:t>
      </w:r>
      <w:r w:rsidR="00275899" w:rsidRPr="00A4103A">
        <w:rPr>
          <w:rFonts w:ascii="Times New Roman" w:hAnsi="Times New Roman" w:cs="Times New Roman"/>
          <w:sz w:val="28"/>
          <w:szCs w:val="28"/>
        </w:rPr>
        <w:t>существлял</w:t>
      </w:r>
      <w:r w:rsidR="00925658" w:rsidRPr="00A4103A">
        <w:rPr>
          <w:rFonts w:ascii="Times New Roman" w:hAnsi="Times New Roman" w:cs="Times New Roman"/>
          <w:sz w:val="28"/>
          <w:szCs w:val="28"/>
        </w:rPr>
        <w:t>а</w:t>
      </w:r>
      <w:r w:rsidR="00275899" w:rsidRPr="00A4103A">
        <w:rPr>
          <w:rFonts w:ascii="Times New Roman" w:hAnsi="Times New Roman" w:cs="Times New Roman"/>
          <w:sz w:val="28"/>
          <w:szCs w:val="28"/>
        </w:rPr>
        <w:t>сь в соответствии с Р</w:t>
      </w:r>
      <w:r w:rsidR="00E31B64" w:rsidRPr="00A4103A">
        <w:rPr>
          <w:rFonts w:ascii="Times New Roman" w:hAnsi="Times New Roman" w:cs="Times New Roman"/>
          <w:sz w:val="28"/>
          <w:szCs w:val="28"/>
        </w:rPr>
        <w:t xml:space="preserve">аспоряжением </w:t>
      </w:r>
      <w:r w:rsidR="00DE504A" w:rsidRPr="00A4103A">
        <w:rPr>
          <w:rFonts w:ascii="Times New Roman" w:hAnsi="Times New Roman" w:cs="Times New Roman"/>
          <w:sz w:val="28"/>
          <w:szCs w:val="28"/>
        </w:rPr>
        <w:t>Губернатора</w:t>
      </w:r>
      <w:r w:rsidR="00E31B64" w:rsidRPr="00A4103A">
        <w:rPr>
          <w:rFonts w:ascii="Times New Roman" w:hAnsi="Times New Roman" w:cs="Times New Roman"/>
          <w:sz w:val="28"/>
          <w:szCs w:val="28"/>
        </w:rPr>
        <w:t xml:space="preserve"> </w:t>
      </w:r>
      <w:r w:rsidR="00E325B6" w:rsidRPr="00A4103A">
        <w:rPr>
          <w:rFonts w:ascii="Times New Roman" w:hAnsi="Times New Roman" w:cs="Times New Roman"/>
          <w:sz w:val="28"/>
          <w:szCs w:val="28"/>
        </w:rPr>
        <w:t>Чукотского автономного округа от 25 сентября 2015</w:t>
      </w:r>
      <w:r w:rsidR="00E31B64" w:rsidRPr="00A4103A">
        <w:rPr>
          <w:rFonts w:ascii="Times New Roman" w:hAnsi="Times New Roman" w:cs="Times New Roman"/>
          <w:sz w:val="28"/>
          <w:szCs w:val="28"/>
        </w:rPr>
        <w:t xml:space="preserve"> года №</w:t>
      </w:r>
      <w:r w:rsidR="004805F4" w:rsidRPr="00A4103A">
        <w:rPr>
          <w:rFonts w:ascii="Times New Roman" w:hAnsi="Times New Roman" w:cs="Times New Roman"/>
          <w:sz w:val="28"/>
          <w:szCs w:val="28"/>
        </w:rPr>
        <w:t xml:space="preserve"> </w:t>
      </w:r>
      <w:r w:rsidR="00E31B64" w:rsidRPr="00A4103A">
        <w:rPr>
          <w:rFonts w:ascii="Times New Roman" w:hAnsi="Times New Roman" w:cs="Times New Roman"/>
          <w:sz w:val="28"/>
          <w:szCs w:val="28"/>
        </w:rPr>
        <w:t>1</w:t>
      </w:r>
      <w:r w:rsidR="00E325B6" w:rsidRPr="00A4103A">
        <w:rPr>
          <w:rFonts w:ascii="Times New Roman" w:hAnsi="Times New Roman" w:cs="Times New Roman"/>
          <w:sz w:val="28"/>
          <w:szCs w:val="28"/>
        </w:rPr>
        <w:t>80</w:t>
      </w:r>
      <w:r w:rsidR="00E31B64" w:rsidRPr="00A4103A">
        <w:rPr>
          <w:rFonts w:ascii="Times New Roman" w:hAnsi="Times New Roman" w:cs="Times New Roman"/>
          <w:sz w:val="28"/>
          <w:szCs w:val="28"/>
        </w:rPr>
        <w:t>-р</w:t>
      </w:r>
      <w:r w:rsidR="00E325B6" w:rsidRPr="00A4103A">
        <w:rPr>
          <w:rFonts w:ascii="Times New Roman" w:hAnsi="Times New Roman" w:cs="Times New Roman"/>
          <w:sz w:val="28"/>
          <w:szCs w:val="28"/>
        </w:rPr>
        <w:t>г</w:t>
      </w:r>
      <w:r w:rsidR="00DE504A" w:rsidRPr="00A4103A">
        <w:rPr>
          <w:rFonts w:ascii="Times New Roman" w:hAnsi="Times New Roman" w:cs="Times New Roman"/>
          <w:sz w:val="28"/>
          <w:szCs w:val="28"/>
        </w:rPr>
        <w:t xml:space="preserve"> (в ред. Распоряжения Губернатора Чу</w:t>
      </w:r>
      <w:r w:rsidR="004805F4" w:rsidRPr="00A4103A">
        <w:rPr>
          <w:rFonts w:ascii="Times New Roman" w:hAnsi="Times New Roman" w:cs="Times New Roman"/>
          <w:sz w:val="28"/>
          <w:szCs w:val="28"/>
        </w:rPr>
        <w:t xml:space="preserve">котского автономного округа от </w:t>
      </w:r>
      <w:r w:rsidR="00DE504A" w:rsidRPr="00A4103A">
        <w:rPr>
          <w:rFonts w:ascii="Times New Roman" w:hAnsi="Times New Roman" w:cs="Times New Roman"/>
          <w:sz w:val="28"/>
          <w:szCs w:val="28"/>
        </w:rPr>
        <w:t>7</w:t>
      </w:r>
      <w:r w:rsidR="004805F4" w:rsidRPr="00A4103A">
        <w:rPr>
          <w:rFonts w:ascii="Times New Roman" w:hAnsi="Times New Roman" w:cs="Times New Roman"/>
          <w:sz w:val="28"/>
          <w:szCs w:val="28"/>
        </w:rPr>
        <w:t xml:space="preserve"> октября </w:t>
      </w:r>
      <w:r w:rsidR="00DE504A" w:rsidRPr="00A4103A">
        <w:rPr>
          <w:rFonts w:ascii="Times New Roman" w:hAnsi="Times New Roman" w:cs="Times New Roman"/>
          <w:sz w:val="28"/>
          <w:szCs w:val="28"/>
        </w:rPr>
        <w:t>2019</w:t>
      </w:r>
      <w:r w:rsidR="004805F4" w:rsidRPr="00A4103A">
        <w:rPr>
          <w:rFonts w:ascii="Times New Roman" w:hAnsi="Times New Roman" w:cs="Times New Roman"/>
          <w:sz w:val="28"/>
          <w:szCs w:val="28"/>
        </w:rPr>
        <w:t xml:space="preserve"> года </w:t>
      </w:r>
      <w:r w:rsidR="00DE504A" w:rsidRPr="00A4103A">
        <w:rPr>
          <w:rFonts w:ascii="Times New Roman" w:hAnsi="Times New Roman" w:cs="Times New Roman"/>
          <w:sz w:val="28"/>
          <w:szCs w:val="28"/>
        </w:rPr>
        <w:t>№ 285-рг)</w:t>
      </w:r>
      <w:r w:rsidR="00E325B6" w:rsidRPr="00A4103A">
        <w:rPr>
          <w:rFonts w:ascii="Times New Roman" w:hAnsi="Times New Roman" w:cs="Times New Roman"/>
          <w:sz w:val="28"/>
          <w:szCs w:val="28"/>
        </w:rPr>
        <w:t xml:space="preserve"> «О внедрении </w:t>
      </w:r>
      <w:r w:rsidR="00E31B64" w:rsidRPr="00A4103A">
        <w:rPr>
          <w:rFonts w:ascii="Times New Roman" w:hAnsi="Times New Roman" w:cs="Times New Roman"/>
          <w:sz w:val="28"/>
          <w:szCs w:val="28"/>
        </w:rPr>
        <w:t xml:space="preserve">на территории </w:t>
      </w:r>
      <w:r w:rsidR="00E325B6" w:rsidRPr="00A4103A">
        <w:rPr>
          <w:rFonts w:ascii="Times New Roman" w:hAnsi="Times New Roman" w:cs="Times New Roman"/>
          <w:sz w:val="28"/>
          <w:szCs w:val="28"/>
        </w:rPr>
        <w:t xml:space="preserve">Чукотского </w:t>
      </w:r>
      <w:r w:rsidR="00E325B6" w:rsidRPr="00A4103A">
        <w:rPr>
          <w:rFonts w:ascii="Times New Roman" w:hAnsi="Times New Roman" w:cs="Times New Roman"/>
          <w:sz w:val="28"/>
          <w:szCs w:val="28"/>
        </w:rPr>
        <w:lastRenderedPageBreak/>
        <w:t xml:space="preserve">автономного округа </w:t>
      </w:r>
      <w:r w:rsidR="00E31B64" w:rsidRPr="00A4103A">
        <w:rPr>
          <w:rFonts w:ascii="Times New Roman" w:hAnsi="Times New Roman" w:cs="Times New Roman"/>
          <w:sz w:val="28"/>
          <w:szCs w:val="28"/>
        </w:rPr>
        <w:t>«Стандарта развития конкуренции в субъектах Российской Федерации»</w:t>
      </w:r>
      <w:r w:rsidR="00E325B6" w:rsidRPr="00A4103A">
        <w:rPr>
          <w:rFonts w:ascii="Times New Roman" w:hAnsi="Times New Roman" w:cs="Times New Roman"/>
          <w:sz w:val="28"/>
          <w:szCs w:val="28"/>
        </w:rPr>
        <w:t>.</w:t>
      </w:r>
    </w:p>
    <w:p w:rsidR="00516217" w:rsidRPr="00A4103A" w:rsidRDefault="00671758" w:rsidP="00147661">
      <w:pPr>
        <w:spacing w:after="0" w:line="240" w:lineRule="auto"/>
        <w:ind w:firstLine="709"/>
        <w:jc w:val="both"/>
        <w:rPr>
          <w:rStyle w:val="a7"/>
          <w:rFonts w:ascii="Times New Roman" w:hAnsi="Times New Roman" w:cs="Times New Roman"/>
          <w:color w:val="auto"/>
          <w:sz w:val="28"/>
          <w:szCs w:val="28"/>
          <w:u w:val="none"/>
        </w:rPr>
      </w:pPr>
      <w:r w:rsidRPr="00A4103A">
        <w:rPr>
          <w:rFonts w:ascii="Times New Roman" w:hAnsi="Times New Roman" w:cs="Times New Roman"/>
          <w:sz w:val="28"/>
          <w:szCs w:val="28"/>
        </w:rPr>
        <w:t>Д</w:t>
      </w:r>
      <w:r w:rsidR="004B48EC" w:rsidRPr="00A4103A">
        <w:rPr>
          <w:rFonts w:ascii="Times New Roman" w:hAnsi="Times New Roman" w:cs="Times New Roman"/>
          <w:sz w:val="28"/>
          <w:szCs w:val="28"/>
        </w:rPr>
        <w:t>анн</w:t>
      </w:r>
      <w:r w:rsidRPr="00A4103A">
        <w:rPr>
          <w:rFonts w:ascii="Times New Roman" w:hAnsi="Times New Roman" w:cs="Times New Roman"/>
          <w:sz w:val="28"/>
          <w:szCs w:val="28"/>
        </w:rPr>
        <w:t>ое распоряжение</w:t>
      </w:r>
      <w:r w:rsidR="004B48EC" w:rsidRPr="00A4103A">
        <w:rPr>
          <w:rFonts w:ascii="Times New Roman" w:hAnsi="Times New Roman" w:cs="Times New Roman"/>
          <w:sz w:val="28"/>
          <w:szCs w:val="28"/>
        </w:rPr>
        <w:t xml:space="preserve"> </w:t>
      </w:r>
      <w:r w:rsidRPr="00A4103A">
        <w:rPr>
          <w:rFonts w:ascii="Times New Roman" w:hAnsi="Times New Roman" w:cs="Times New Roman"/>
          <w:sz w:val="28"/>
          <w:szCs w:val="28"/>
        </w:rPr>
        <w:t>размещено</w:t>
      </w:r>
      <w:r w:rsidR="004B48EC" w:rsidRPr="00A4103A">
        <w:rPr>
          <w:rFonts w:ascii="Times New Roman" w:hAnsi="Times New Roman" w:cs="Times New Roman"/>
          <w:sz w:val="28"/>
          <w:szCs w:val="28"/>
        </w:rPr>
        <w:t xml:space="preserve"> на официальном сайте Чукотского автоном</w:t>
      </w:r>
      <w:r w:rsidR="00584E1E" w:rsidRPr="00A4103A">
        <w:rPr>
          <w:rFonts w:ascii="Times New Roman" w:hAnsi="Times New Roman" w:cs="Times New Roman"/>
          <w:sz w:val="28"/>
          <w:szCs w:val="28"/>
        </w:rPr>
        <w:t>ного округа по интернет-ссылке:</w:t>
      </w:r>
      <w:r w:rsidR="00584E1E" w:rsidRPr="00A4103A">
        <w:rPr>
          <w:rStyle w:val="a7"/>
          <w:rFonts w:ascii="Times New Roman" w:hAnsi="Times New Roman" w:cs="Times New Roman"/>
          <w:color w:val="auto"/>
          <w:sz w:val="28"/>
          <w:szCs w:val="28"/>
          <w:u w:val="none"/>
        </w:rPr>
        <w:t>https://чукотка.рф/depfin/about/struktura-i-sostav/upravlenie-ekonomiki/napravleniya-raboty/standart-razvitiya-konkurentsii.php</w:t>
      </w:r>
      <w:r w:rsidR="00584E1E" w:rsidRPr="00A4103A">
        <w:rPr>
          <w:rFonts w:ascii="Times New Roman" w:hAnsi="Times New Roman" w:cs="Times New Roman"/>
          <w:sz w:val="28"/>
          <w:szCs w:val="28"/>
        </w:rPr>
        <w:t xml:space="preserve">, </w:t>
      </w:r>
      <w:r w:rsidR="00516217" w:rsidRPr="00A4103A">
        <w:rPr>
          <w:rFonts w:ascii="Times New Roman" w:hAnsi="Times New Roman" w:cs="Times New Roman"/>
          <w:sz w:val="28"/>
          <w:szCs w:val="28"/>
        </w:rPr>
        <w:t xml:space="preserve">а также на Инвестиционном портале Чукотского автономного округа: </w:t>
      </w:r>
      <w:hyperlink r:id="rId10" w:history="1">
        <w:r w:rsidR="00584E1E" w:rsidRPr="00A4103A">
          <w:rPr>
            <w:rStyle w:val="a7"/>
            <w:rFonts w:ascii="Times New Roman" w:hAnsi="Times New Roman" w:cs="Times New Roman"/>
            <w:color w:val="auto"/>
            <w:sz w:val="28"/>
            <w:szCs w:val="28"/>
            <w:u w:val="none"/>
          </w:rPr>
          <w:t>https://invest-chukotka.ru/konkurencziya/normativnyie-pravovyie-aktyi</w:t>
        </w:r>
      </w:hyperlink>
      <w:r w:rsidR="00516217" w:rsidRPr="00A4103A">
        <w:rPr>
          <w:rStyle w:val="a7"/>
          <w:rFonts w:ascii="Times New Roman" w:hAnsi="Times New Roman" w:cs="Times New Roman"/>
          <w:color w:val="auto"/>
          <w:sz w:val="28"/>
          <w:szCs w:val="28"/>
          <w:u w:val="none"/>
        </w:rPr>
        <w:t>.</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bookmarkStart w:id="4" w:name="_Toc129357058"/>
      <w:r w:rsidRPr="00A4103A">
        <w:rPr>
          <w:rStyle w:val="aff0"/>
          <w:rFonts w:ascii="Times New Roman" w:hAnsi="Times New Roman" w:cs="Times New Roman"/>
          <w:b/>
          <w:color w:val="auto"/>
        </w:rPr>
        <w:t>1.2. Информация о реализации проектного подхода при внедрении Стандарта</w:t>
      </w:r>
      <w:r w:rsidR="00871239" w:rsidRPr="00A4103A">
        <w:rPr>
          <w:rStyle w:val="aff0"/>
          <w:rFonts w:ascii="Times New Roman" w:hAnsi="Times New Roman" w:cs="Times New Roman"/>
          <w:b/>
          <w:color w:val="auto"/>
        </w:rPr>
        <w:t xml:space="preserve"> развития конкуренции в субъектах Российской Федерации (далее - Стандарт)</w:t>
      </w:r>
      <w:bookmarkEnd w:id="4"/>
    </w:p>
    <w:p w:rsidR="00E55C51" w:rsidRPr="00A4103A" w:rsidRDefault="00E55C51"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Чукотском автономном округе </w:t>
      </w:r>
      <w:r w:rsidR="00AC263C" w:rsidRPr="00A4103A">
        <w:rPr>
          <w:rFonts w:ascii="Times New Roman" w:hAnsi="Times New Roman" w:cs="Times New Roman"/>
          <w:sz w:val="28"/>
          <w:szCs w:val="28"/>
        </w:rPr>
        <w:t>проектный подход</w:t>
      </w:r>
      <w:r w:rsidRPr="00A4103A">
        <w:rPr>
          <w:rFonts w:ascii="Times New Roman" w:hAnsi="Times New Roman" w:cs="Times New Roman"/>
          <w:sz w:val="28"/>
          <w:szCs w:val="28"/>
        </w:rPr>
        <w:t xml:space="preserve"> при внедрении Стандарта не </w:t>
      </w:r>
      <w:r w:rsidR="00AC263C" w:rsidRPr="00A4103A">
        <w:rPr>
          <w:rFonts w:ascii="Times New Roman" w:hAnsi="Times New Roman" w:cs="Times New Roman"/>
          <w:sz w:val="28"/>
          <w:szCs w:val="28"/>
        </w:rPr>
        <w:t>применяется</w:t>
      </w:r>
      <w:r w:rsidRPr="00A4103A">
        <w:rPr>
          <w:rFonts w:ascii="Times New Roman" w:hAnsi="Times New Roman" w:cs="Times New Roman"/>
          <w:sz w:val="28"/>
          <w:szCs w:val="28"/>
        </w:rPr>
        <w:t>.</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bookmarkStart w:id="5" w:name="_Toc129357059"/>
      <w:r w:rsidRPr="00A4103A">
        <w:rPr>
          <w:rStyle w:val="aff0"/>
          <w:rFonts w:ascii="Times New Roman" w:hAnsi="Times New Roman" w:cs="Times New Roman"/>
          <w:b/>
          <w:color w:val="auto"/>
        </w:rPr>
        <w:t>1.3. Сведения об источниках финансовых средств, используемых для достижения целей Стандарта</w:t>
      </w:r>
      <w:bookmarkEnd w:id="5"/>
    </w:p>
    <w:p w:rsidR="00B826F8" w:rsidRPr="00A4103A" w:rsidRDefault="00B826F8"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t>В 202</w:t>
      </w:r>
      <w:r w:rsidR="00B63763" w:rsidRPr="00A4103A">
        <w:rPr>
          <w:rFonts w:ascii="Times New Roman" w:hAnsi="Times New Roman" w:cs="Times New Roman"/>
          <w:sz w:val="28"/>
          <w:szCs w:val="28"/>
        </w:rPr>
        <w:t>2</w:t>
      </w:r>
      <w:r w:rsidRPr="00A4103A">
        <w:rPr>
          <w:rFonts w:ascii="Times New Roman" w:hAnsi="Times New Roman" w:cs="Times New Roman"/>
          <w:sz w:val="28"/>
          <w:szCs w:val="28"/>
        </w:rPr>
        <w:t xml:space="preserve"> году в условиях </w:t>
      </w:r>
      <w:proofErr w:type="spellStart"/>
      <w:r w:rsidR="00FB5B64" w:rsidRPr="00A4103A">
        <w:rPr>
          <w:rFonts w:ascii="Times New Roman" w:hAnsi="Times New Roman" w:cs="Times New Roman"/>
          <w:sz w:val="28"/>
          <w:szCs w:val="28"/>
        </w:rPr>
        <w:t>санкционного</w:t>
      </w:r>
      <w:proofErr w:type="spellEnd"/>
      <w:r w:rsidR="00FB5B64" w:rsidRPr="00A4103A">
        <w:rPr>
          <w:rFonts w:ascii="Times New Roman" w:hAnsi="Times New Roman" w:cs="Times New Roman"/>
          <w:sz w:val="28"/>
          <w:szCs w:val="28"/>
        </w:rPr>
        <w:t xml:space="preserve"> давления на экономику Российской Федерации </w:t>
      </w:r>
      <w:r w:rsidR="00875228" w:rsidRPr="00A4103A">
        <w:rPr>
          <w:rFonts w:ascii="Times New Roman" w:hAnsi="Times New Roman" w:cs="Times New Roman"/>
          <w:sz w:val="28"/>
          <w:szCs w:val="28"/>
        </w:rPr>
        <w:t xml:space="preserve">вопросам </w:t>
      </w:r>
      <w:r w:rsidRPr="00A4103A">
        <w:rPr>
          <w:rFonts w:ascii="Times New Roman" w:hAnsi="Times New Roman" w:cs="Times New Roman"/>
          <w:sz w:val="28"/>
          <w:szCs w:val="28"/>
        </w:rPr>
        <w:t>поддержк</w:t>
      </w:r>
      <w:r w:rsidR="00875228" w:rsidRPr="00A4103A">
        <w:rPr>
          <w:rFonts w:ascii="Times New Roman" w:hAnsi="Times New Roman" w:cs="Times New Roman"/>
          <w:sz w:val="28"/>
          <w:szCs w:val="28"/>
        </w:rPr>
        <w:t>и</w:t>
      </w:r>
      <w:r w:rsidRPr="00A4103A">
        <w:rPr>
          <w:rFonts w:ascii="Times New Roman" w:hAnsi="Times New Roman" w:cs="Times New Roman"/>
          <w:sz w:val="28"/>
          <w:szCs w:val="28"/>
        </w:rPr>
        <w:t xml:space="preserve"> малого и среднего бизнеса</w:t>
      </w:r>
      <w:r w:rsidR="00875228" w:rsidRPr="00A4103A">
        <w:rPr>
          <w:rFonts w:ascii="Times New Roman" w:hAnsi="Times New Roman" w:cs="Times New Roman"/>
          <w:sz w:val="28"/>
          <w:szCs w:val="28"/>
        </w:rPr>
        <w:t xml:space="preserve"> уделяется особое внимание Правительства округа</w:t>
      </w:r>
      <w:r w:rsidRPr="00A4103A">
        <w:rPr>
          <w:rFonts w:ascii="Times New Roman" w:hAnsi="Times New Roman" w:cs="Times New Roman"/>
          <w:sz w:val="28"/>
          <w:szCs w:val="28"/>
        </w:rPr>
        <w:t>.</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2020-2021 годах реализован региональный «</w:t>
      </w:r>
      <w:proofErr w:type="spellStart"/>
      <w:r w:rsidRPr="00A4103A">
        <w:rPr>
          <w:rFonts w:ascii="Times New Roman" w:hAnsi="Times New Roman" w:cs="Times New Roman"/>
          <w:sz w:val="28"/>
          <w:szCs w:val="28"/>
        </w:rPr>
        <w:t>антиковидный</w:t>
      </w:r>
      <w:proofErr w:type="spellEnd"/>
      <w:r w:rsidRPr="00A4103A">
        <w:rPr>
          <w:rFonts w:ascii="Times New Roman" w:hAnsi="Times New Roman" w:cs="Times New Roman"/>
          <w:sz w:val="28"/>
          <w:szCs w:val="28"/>
        </w:rPr>
        <w:t xml:space="preserve">» пакет мер, включивший как новые инструменты поддержки малого и среднего бизнеса (снижение ставок по упрощенной системе налогообложения до минимального уровня для всех налогоплательщиков вне зависимости от вида деятельности, двукратное снижение размера годового дохода для патентной системы налогообложения, поддержка социальных предприятий, возмещение затрат бизнеса по коммунальным услугам, антикризисный </w:t>
      </w:r>
      <w:proofErr w:type="spellStart"/>
      <w:r w:rsidRPr="00A4103A">
        <w:rPr>
          <w:rFonts w:ascii="Times New Roman" w:hAnsi="Times New Roman" w:cs="Times New Roman"/>
          <w:sz w:val="28"/>
          <w:szCs w:val="28"/>
        </w:rPr>
        <w:t>микрозайм</w:t>
      </w:r>
      <w:proofErr w:type="spellEnd"/>
      <w:r w:rsidRPr="00A4103A">
        <w:rPr>
          <w:rFonts w:ascii="Times New Roman" w:hAnsi="Times New Roman" w:cs="Times New Roman"/>
          <w:sz w:val="28"/>
          <w:szCs w:val="28"/>
        </w:rPr>
        <w:t xml:space="preserve"> под 1% годовых), так и модернизацию ранее действовавших (увеличение размера поддержки по кредитам для инвестиционных целей и на «северный завоз» - на 30%, гранта на создание собственного дела в производственной сфере – на 40%).</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2022 году меры поддержки сектора МСП (за исключением поддержки «городского» бизнеса), принятые в период пандемии </w:t>
      </w:r>
      <w:proofErr w:type="spellStart"/>
      <w:r w:rsidRPr="00A4103A">
        <w:rPr>
          <w:rFonts w:ascii="Times New Roman" w:hAnsi="Times New Roman" w:cs="Times New Roman"/>
          <w:sz w:val="28"/>
          <w:szCs w:val="28"/>
        </w:rPr>
        <w:t>коронавируса</w:t>
      </w:r>
      <w:proofErr w:type="spellEnd"/>
      <w:r w:rsidRPr="00A4103A">
        <w:rPr>
          <w:rFonts w:ascii="Times New Roman" w:hAnsi="Times New Roman" w:cs="Times New Roman"/>
          <w:sz w:val="28"/>
          <w:szCs w:val="28"/>
        </w:rPr>
        <w:t xml:space="preserve"> сохранены. </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части дополнительных мер предусмотрено и выполнено:</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исключено требование об отсутствии  задолженности по налогам и сборам по всем мерам «прямой» финансовой поддержки малого и среднего предпринимательства, увеличение размера </w:t>
      </w:r>
      <w:proofErr w:type="spellStart"/>
      <w:r w:rsidRPr="00A4103A">
        <w:rPr>
          <w:rFonts w:ascii="Times New Roman" w:hAnsi="Times New Roman" w:cs="Times New Roman"/>
          <w:sz w:val="28"/>
          <w:szCs w:val="28"/>
        </w:rPr>
        <w:t>грантовой</w:t>
      </w:r>
      <w:proofErr w:type="spellEnd"/>
      <w:r w:rsidRPr="00A4103A">
        <w:rPr>
          <w:rFonts w:ascii="Times New Roman" w:hAnsi="Times New Roman" w:cs="Times New Roman"/>
          <w:sz w:val="28"/>
          <w:szCs w:val="28"/>
        </w:rPr>
        <w:t xml:space="preserve"> поддержки на «старт» (с 700 до 1 500 тыс. рублей в производственной сфере, с 500 до 1 000 тыс. рублей по прочим видам экономической деятельности);</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расширен перечень получателей субсидии по возмещению части затрат на уплату процентов по кредитам, привлеченным в целях «северного» завоза (включение промышленной группы  в перечень товаров, на приобретение которых могут быть направлены кредитные средства, в целях предоставления субсидии - действующий перечень товаров ограничен продовольственными и фармацевтическими товарами);</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установлены фиксированные ставки на </w:t>
      </w:r>
      <w:proofErr w:type="spellStart"/>
      <w:r w:rsidRPr="00A4103A">
        <w:rPr>
          <w:rFonts w:ascii="Times New Roman" w:hAnsi="Times New Roman" w:cs="Times New Roman"/>
          <w:sz w:val="28"/>
          <w:szCs w:val="28"/>
        </w:rPr>
        <w:t>микрозаймы</w:t>
      </w:r>
      <w:proofErr w:type="spellEnd"/>
      <w:r w:rsidRPr="00A4103A">
        <w:rPr>
          <w:rFonts w:ascii="Times New Roman" w:hAnsi="Times New Roman" w:cs="Times New Roman"/>
          <w:sz w:val="28"/>
          <w:szCs w:val="28"/>
        </w:rPr>
        <w:t xml:space="preserve"> региональной </w:t>
      </w:r>
      <w:proofErr w:type="spellStart"/>
      <w:r w:rsidRPr="00A4103A">
        <w:rPr>
          <w:rFonts w:ascii="Times New Roman" w:hAnsi="Times New Roman" w:cs="Times New Roman"/>
          <w:sz w:val="28"/>
          <w:szCs w:val="28"/>
        </w:rPr>
        <w:t>микрокредитной</w:t>
      </w:r>
      <w:proofErr w:type="spellEnd"/>
      <w:r w:rsidRPr="00A4103A">
        <w:rPr>
          <w:rFonts w:ascii="Times New Roman" w:hAnsi="Times New Roman" w:cs="Times New Roman"/>
          <w:sz w:val="28"/>
          <w:szCs w:val="28"/>
        </w:rPr>
        <w:t xml:space="preserve"> компании по всем продуктам для субъектов МСП и </w:t>
      </w:r>
      <w:proofErr w:type="spellStart"/>
      <w:r w:rsidRPr="00A4103A">
        <w:rPr>
          <w:rFonts w:ascii="Times New Roman" w:hAnsi="Times New Roman" w:cs="Times New Roman"/>
          <w:sz w:val="28"/>
          <w:szCs w:val="28"/>
        </w:rPr>
        <w:t>самозанятых</w:t>
      </w:r>
      <w:proofErr w:type="spellEnd"/>
      <w:r w:rsidRPr="00A4103A">
        <w:rPr>
          <w:rFonts w:ascii="Times New Roman" w:hAnsi="Times New Roman" w:cs="Times New Roman"/>
          <w:sz w:val="28"/>
          <w:szCs w:val="28"/>
        </w:rPr>
        <w:t xml:space="preserve"> без привязки к ключевой ставке Банка России (ставки по базовым продуктам установлены на фиксированном уровне в размере от 4% до 12% годовых);</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 сохранена «особая» ставка в 1% по специальному продукту «</w:t>
      </w:r>
      <w:proofErr w:type="spellStart"/>
      <w:r w:rsidRPr="00A4103A">
        <w:rPr>
          <w:rFonts w:ascii="Times New Roman" w:hAnsi="Times New Roman" w:cs="Times New Roman"/>
          <w:sz w:val="28"/>
          <w:szCs w:val="28"/>
        </w:rPr>
        <w:t>Антикризис</w:t>
      </w:r>
      <w:proofErr w:type="spellEnd"/>
      <w:r w:rsidRPr="00A4103A">
        <w:rPr>
          <w:rFonts w:ascii="Times New Roman" w:hAnsi="Times New Roman" w:cs="Times New Roman"/>
          <w:sz w:val="28"/>
          <w:szCs w:val="28"/>
        </w:rPr>
        <w:t xml:space="preserve">», предоставляемому  региональной </w:t>
      </w:r>
      <w:proofErr w:type="spellStart"/>
      <w:r w:rsidRPr="00A4103A">
        <w:rPr>
          <w:rFonts w:ascii="Times New Roman" w:hAnsi="Times New Roman" w:cs="Times New Roman"/>
          <w:sz w:val="28"/>
          <w:szCs w:val="28"/>
        </w:rPr>
        <w:t>микрокредитной</w:t>
      </w:r>
      <w:proofErr w:type="spellEnd"/>
      <w:r w:rsidRPr="00A4103A">
        <w:rPr>
          <w:rFonts w:ascii="Times New Roman" w:hAnsi="Times New Roman" w:cs="Times New Roman"/>
          <w:sz w:val="28"/>
          <w:szCs w:val="28"/>
        </w:rPr>
        <w:t xml:space="preserve"> компанией пострадавшим от </w:t>
      </w:r>
      <w:proofErr w:type="spellStart"/>
      <w:r w:rsidRPr="00A4103A">
        <w:rPr>
          <w:rFonts w:ascii="Times New Roman" w:hAnsi="Times New Roman" w:cs="Times New Roman"/>
          <w:sz w:val="28"/>
          <w:szCs w:val="28"/>
        </w:rPr>
        <w:t>коронавируса</w:t>
      </w:r>
      <w:proofErr w:type="spellEnd"/>
      <w:r w:rsidRPr="00A4103A">
        <w:rPr>
          <w:rFonts w:ascii="Times New Roman" w:hAnsi="Times New Roman" w:cs="Times New Roman"/>
          <w:sz w:val="28"/>
          <w:szCs w:val="28"/>
        </w:rPr>
        <w:t xml:space="preserve"> отраслям;</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введен с 7 февраля</w:t>
      </w:r>
      <w:r w:rsidR="00522CE4" w:rsidRPr="00A4103A">
        <w:rPr>
          <w:rFonts w:ascii="Times New Roman" w:hAnsi="Times New Roman" w:cs="Times New Roman"/>
          <w:sz w:val="28"/>
          <w:szCs w:val="28"/>
        </w:rPr>
        <w:t xml:space="preserve"> 2022 года</w:t>
      </w:r>
      <w:r w:rsidRPr="00A4103A">
        <w:rPr>
          <w:rFonts w:ascii="Times New Roman" w:hAnsi="Times New Roman" w:cs="Times New Roman"/>
          <w:sz w:val="28"/>
          <w:szCs w:val="28"/>
        </w:rPr>
        <w:t xml:space="preserve">  второй специальный продукт со ставкой 1% - «Северный завоз»,  предоставляемый региональной </w:t>
      </w:r>
      <w:proofErr w:type="spellStart"/>
      <w:r w:rsidRPr="00A4103A">
        <w:rPr>
          <w:rFonts w:ascii="Times New Roman" w:hAnsi="Times New Roman" w:cs="Times New Roman"/>
          <w:sz w:val="28"/>
          <w:szCs w:val="28"/>
        </w:rPr>
        <w:t>микрокредитной</w:t>
      </w:r>
      <w:proofErr w:type="spellEnd"/>
      <w:r w:rsidRPr="00A4103A">
        <w:rPr>
          <w:rFonts w:ascii="Times New Roman" w:hAnsi="Times New Roman" w:cs="Times New Roman"/>
          <w:sz w:val="28"/>
          <w:szCs w:val="28"/>
        </w:rPr>
        <w:t xml:space="preserve"> компанией сфере розничной торговли в целях завоза потребительских товаров.</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реализован второй и третий пакеты мер:</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расшир</w:t>
      </w:r>
      <w:r w:rsidR="00522CE4" w:rsidRPr="00A4103A">
        <w:rPr>
          <w:rFonts w:ascii="Times New Roman" w:hAnsi="Times New Roman" w:cs="Times New Roman"/>
          <w:sz w:val="28"/>
          <w:szCs w:val="28"/>
        </w:rPr>
        <w:t>ена</w:t>
      </w:r>
      <w:r w:rsidRPr="00A4103A">
        <w:rPr>
          <w:rFonts w:ascii="Times New Roman" w:hAnsi="Times New Roman" w:cs="Times New Roman"/>
          <w:sz w:val="28"/>
          <w:szCs w:val="28"/>
        </w:rPr>
        <w:t xml:space="preserve"> федеральн</w:t>
      </w:r>
      <w:r w:rsidR="00522CE4" w:rsidRPr="00A4103A">
        <w:rPr>
          <w:rFonts w:ascii="Times New Roman" w:hAnsi="Times New Roman" w:cs="Times New Roman"/>
          <w:sz w:val="28"/>
          <w:szCs w:val="28"/>
        </w:rPr>
        <w:t>ая</w:t>
      </w:r>
      <w:r w:rsidRPr="00A4103A">
        <w:rPr>
          <w:rFonts w:ascii="Times New Roman" w:hAnsi="Times New Roman" w:cs="Times New Roman"/>
          <w:sz w:val="28"/>
          <w:szCs w:val="28"/>
        </w:rPr>
        <w:t xml:space="preserve"> мер</w:t>
      </w:r>
      <w:r w:rsidR="00522CE4" w:rsidRPr="00A4103A">
        <w:rPr>
          <w:rFonts w:ascii="Times New Roman" w:hAnsi="Times New Roman" w:cs="Times New Roman"/>
          <w:sz w:val="28"/>
          <w:szCs w:val="28"/>
        </w:rPr>
        <w:t>а</w:t>
      </w:r>
      <w:r w:rsidRPr="00A4103A">
        <w:rPr>
          <w:rFonts w:ascii="Times New Roman" w:hAnsi="Times New Roman" w:cs="Times New Roman"/>
          <w:sz w:val="28"/>
          <w:szCs w:val="28"/>
        </w:rPr>
        <w:t xml:space="preserve"> по продлению для отдельных отраслей на шесть месяцев уплаты налога по упрощенной системе налогообложения. Постановлением Правительства Чукотского автономного округа от 18 апреля 2022 года № 198 продлили по 31 декабря 2022 года для всех налогоплательщиков (без выделения отдельных сфер), срок уплаты налогов за 2021 год и авансовых платежей за текущий год по упрощенной и патентной системам налогообложения, единому сельскохозяйственному налогу, а также земельному налогу с организаций;</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продл</w:t>
      </w:r>
      <w:r w:rsidR="00522CE4" w:rsidRPr="00A4103A">
        <w:rPr>
          <w:rFonts w:ascii="Times New Roman" w:hAnsi="Times New Roman" w:cs="Times New Roman"/>
          <w:sz w:val="28"/>
          <w:szCs w:val="28"/>
        </w:rPr>
        <w:t>ены</w:t>
      </w:r>
      <w:r w:rsidRPr="00A4103A">
        <w:rPr>
          <w:rFonts w:ascii="Times New Roman" w:hAnsi="Times New Roman" w:cs="Times New Roman"/>
          <w:sz w:val="28"/>
          <w:szCs w:val="28"/>
        </w:rPr>
        <w:t xml:space="preserve"> на 2023 год налоговые послабления по специальным режимам налогообложения  - снижение ставок по упрощенной системе налогообложения до минимального уровня для всех налогоплательщиков вне зависимости от вида деятельности, двукратное снижение в сравнении с 2019 годом размера годового дохода для патентной системы налогообложения (Закон Чукотского автономного округа от 30.11.2022 № 72-ОЗ «О внесении изменений в Закон Чукотского автономного округа «О некоторых вопросах налогового регулирования в Чукотском автономном округе»);</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для  социальных предприятий увеличили размер субсидии на возмещение затрат (с 200 до 300 тыс. рублей);</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сни</w:t>
      </w:r>
      <w:r w:rsidR="00522CE4" w:rsidRPr="00A4103A">
        <w:rPr>
          <w:rFonts w:ascii="Times New Roman" w:hAnsi="Times New Roman" w:cs="Times New Roman"/>
          <w:sz w:val="28"/>
          <w:szCs w:val="28"/>
        </w:rPr>
        <w:t>жена</w:t>
      </w:r>
      <w:r w:rsidRPr="00A4103A">
        <w:rPr>
          <w:rFonts w:ascii="Times New Roman" w:hAnsi="Times New Roman" w:cs="Times New Roman"/>
          <w:sz w:val="28"/>
          <w:szCs w:val="28"/>
        </w:rPr>
        <w:t xml:space="preserve"> в 2 раза «стоимость» поручительства региональной гарантийной организации для приоритетных отраслей – до 0,25% годовых (с момента создания региональной гарантийной организации в округе «стоимость» поручительства, предоставляемого субъектам малого и среднего бизнеса, была закреплена на минимально возможном уровне – 0,5% годовых; в конце прошлого года регионам предоставлено право по снижению в отдельных отраслях размера платы за поручительства).</w:t>
      </w:r>
    </w:p>
    <w:p w:rsidR="00CE7FAF" w:rsidRPr="00A4103A" w:rsidRDefault="00CE7FAF" w:rsidP="00147661">
      <w:pPr>
        <w:spacing w:after="0" w:line="240" w:lineRule="auto"/>
        <w:ind w:firstLine="709"/>
        <w:contextualSpacing/>
        <w:jc w:val="both"/>
        <w:rPr>
          <w:rFonts w:ascii="Times New Roman" w:hAnsi="Times New Roman" w:cs="Times New Roman"/>
          <w:sz w:val="28"/>
          <w:szCs w:val="28"/>
        </w:rPr>
      </w:pPr>
      <w:r w:rsidRPr="00A4103A">
        <w:rPr>
          <w:rFonts w:ascii="Times New Roman" w:hAnsi="Times New Roman" w:cs="Times New Roman"/>
          <w:sz w:val="28"/>
          <w:szCs w:val="28"/>
        </w:rPr>
        <w:t xml:space="preserve">Для обеспечения потребности бизнеса в доступных кредитных ресурсах за счет окружного бюджета в 2022 году провели </w:t>
      </w:r>
      <w:proofErr w:type="spellStart"/>
      <w:r w:rsidRPr="00A4103A">
        <w:rPr>
          <w:rFonts w:ascii="Times New Roman" w:hAnsi="Times New Roman" w:cs="Times New Roman"/>
          <w:sz w:val="28"/>
          <w:szCs w:val="28"/>
        </w:rPr>
        <w:t>докапитализацию</w:t>
      </w:r>
      <w:proofErr w:type="spellEnd"/>
      <w:r w:rsidRPr="00A4103A">
        <w:rPr>
          <w:rFonts w:ascii="Times New Roman" w:hAnsi="Times New Roman" w:cs="Times New Roman"/>
          <w:sz w:val="28"/>
          <w:szCs w:val="28"/>
        </w:rPr>
        <w:t xml:space="preserve"> созданной в 2019 году </w:t>
      </w:r>
      <w:proofErr w:type="spellStart"/>
      <w:r w:rsidRPr="00A4103A">
        <w:rPr>
          <w:rFonts w:ascii="Times New Roman" w:hAnsi="Times New Roman" w:cs="Times New Roman"/>
          <w:sz w:val="28"/>
          <w:szCs w:val="28"/>
        </w:rPr>
        <w:t>микрофинансовой</w:t>
      </w:r>
      <w:proofErr w:type="spellEnd"/>
      <w:r w:rsidRPr="00A4103A">
        <w:rPr>
          <w:rFonts w:ascii="Times New Roman" w:hAnsi="Times New Roman" w:cs="Times New Roman"/>
          <w:sz w:val="28"/>
          <w:szCs w:val="28"/>
        </w:rPr>
        <w:t xml:space="preserve"> организации на сумму 120 млн. рублей.</w:t>
      </w:r>
    </w:p>
    <w:p w:rsidR="00CE7FAF" w:rsidRPr="00A4103A" w:rsidRDefault="00CE7FA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рамках поддержки сельскохозяйственной кооперации и малых форм хозяйствования в 2022 году на финансовую поддержку было направлено за счет всех источников финансирования 57,4 млн. рублей, что на 13,4% больше, чем было направлено средств в 2021 году, из них 27% пришлось на средства внебюджетных источников (средства </w:t>
      </w:r>
      <w:proofErr w:type="spellStart"/>
      <w:r w:rsidRPr="00A4103A">
        <w:rPr>
          <w:rFonts w:ascii="Times New Roman" w:hAnsi="Times New Roman" w:cs="Times New Roman"/>
          <w:sz w:val="28"/>
          <w:szCs w:val="28"/>
        </w:rPr>
        <w:t>софинансирования</w:t>
      </w:r>
      <w:proofErr w:type="spellEnd"/>
      <w:r w:rsidRPr="00A4103A">
        <w:rPr>
          <w:rFonts w:ascii="Times New Roman" w:hAnsi="Times New Roman" w:cs="Times New Roman"/>
          <w:sz w:val="28"/>
          <w:szCs w:val="28"/>
        </w:rPr>
        <w:t xml:space="preserve"> получателей финансовой поддержки). В 2022 году финансовая поддержка направлена сельскохозяйственным потребительским кооперативам на возмещение затрат по оплате договоров аренды производственных, нежилых площадей (гаражей), крестьянским (фермерским) хозяйствам в  виде гранта на создание и развитие крестьянского (фермерского) хозяйства, гранта на развитие семейных ферм, гранта крестьянским (фермерским) хозяйствам на реализацию проектов «</w:t>
      </w:r>
      <w:proofErr w:type="spellStart"/>
      <w:r w:rsidRPr="00A4103A">
        <w:rPr>
          <w:rFonts w:ascii="Times New Roman" w:hAnsi="Times New Roman" w:cs="Times New Roman"/>
          <w:sz w:val="28"/>
          <w:szCs w:val="28"/>
        </w:rPr>
        <w:t>Агростартап</w:t>
      </w:r>
      <w:proofErr w:type="spellEnd"/>
      <w:r w:rsidRPr="00A4103A">
        <w:rPr>
          <w:rFonts w:ascii="Times New Roman" w:hAnsi="Times New Roman" w:cs="Times New Roman"/>
          <w:sz w:val="28"/>
          <w:szCs w:val="28"/>
        </w:rPr>
        <w:t xml:space="preserve">», субсидии на финансовое обеспечение затрат, связанных с </w:t>
      </w:r>
      <w:r w:rsidRPr="00A4103A">
        <w:rPr>
          <w:rFonts w:ascii="Times New Roman" w:hAnsi="Times New Roman" w:cs="Times New Roman"/>
          <w:sz w:val="28"/>
          <w:szCs w:val="28"/>
        </w:rPr>
        <w:lastRenderedPageBreak/>
        <w:t xml:space="preserve">закупкой и доставкой кормов. Центру компетенций в сфере сельскохозяйственной кооперации и поддержки фермеров предоставлена субсидия на финансовое обеспечение затрат, связанных с осуществлением текущей деятельности. </w:t>
      </w:r>
    </w:p>
    <w:p w:rsidR="00380BD1" w:rsidRPr="00A4103A" w:rsidRDefault="00A44412"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Также в целях развития, поддержки частного сектора, в том числе крупных предприятий, реализуются мероприятия в рамках Государственных программ Чукотского автономного округа.</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bookmarkStart w:id="6" w:name="_Toc129357060"/>
      <w:r w:rsidRPr="00A4103A">
        <w:rPr>
          <w:rStyle w:val="aff0"/>
          <w:rFonts w:ascii="Times New Roman" w:hAnsi="Times New Roman" w:cs="Times New Roman"/>
          <w:b/>
          <w:color w:val="auto"/>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bookmarkEnd w:id="6"/>
      <w:r w:rsidRPr="00A4103A">
        <w:rPr>
          <w:rStyle w:val="aff0"/>
          <w:rFonts w:ascii="Times New Roman" w:hAnsi="Times New Roman" w:cs="Times New Roman"/>
          <w:b/>
          <w:color w:val="auto"/>
        </w:rPr>
        <w:t xml:space="preserve"> </w:t>
      </w:r>
    </w:p>
    <w:p w:rsidR="00646B90" w:rsidRPr="00A4103A" w:rsidRDefault="00646B90" w:rsidP="00147661">
      <w:pPr>
        <w:widowControl w:val="0"/>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Учет результатов работы органов местного самоуправления по внедрению Стандарта и реализации мероприятий «дорожной карты» по содействию развитию конкуренции при принятии решений о поощрении руководителей органов местного самоуправления реализуется в </w:t>
      </w:r>
      <w:r w:rsidR="007C3317" w:rsidRPr="00A4103A">
        <w:rPr>
          <w:rFonts w:ascii="Times New Roman" w:eastAsia="Times New Roman" w:hAnsi="Times New Roman" w:cs="Times New Roman"/>
          <w:sz w:val="28"/>
          <w:szCs w:val="28"/>
          <w:lang w:eastAsia="ru-RU"/>
        </w:rPr>
        <w:t xml:space="preserve">Чукотском </w:t>
      </w:r>
      <w:r w:rsidRPr="00A4103A">
        <w:rPr>
          <w:rFonts w:ascii="Times New Roman" w:eastAsia="Times New Roman" w:hAnsi="Times New Roman" w:cs="Times New Roman"/>
          <w:sz w:val="28"/>
          <w:szCs w:val="28"/>
          <w:lang w:eastAsia="ru-RU"/>
        </w:rPr>
        <w:t>автономном округе через систему мотивации органов местного самоуправления к эффективной работе по содействию развитию конкуренции.</w:t>
      </w:r>
    </w:p>
    <w:p w:rsidR="00646B90" w:rsidRPr="00A4103A" w:rsidRDefault="00646B90" w:rsidP="00147661">
      <w:pPr>
        <w:pStyle w:val="affc"/>
        <w:ind w:firstLine="709"/>
        <w:jc w:val="both"/>
        <w:rPr>
          <w:rFonts w:ascii="Times New Roman" w:hAnsi="Times New Roman"/>
          <w:sz w:val="28"/>
          <w:szCs w:val="28"/>
        </w:rPr>
      </w:pPr>
      <w:r w:rsidRPr="00A4103A">
        <w:rPr>
          <w:rFonts w:ascii="Times New Roman" w:hAnsi="Times New Roman"/>
          <w:sz w:val="28"/>
          <w:szCs w:val="28"/>
        </w:rPr>
        <w:t xml:space="preserve">26 декабря 2018 года распоряжением Губернатора Чукотского автономного округа № 383-рг </w:t>
      </w:r>
      <w:r w:rsidR="007C3317" w:rsidRPr="00A4103A">
        <w:rPr>
          <w:rFonts w:ascii="Times New Roman" w:hAnsi="Times New Roman"/>
          <w:sz w:val="28"/>
          <w:szCs w:val="28"/>
        </w:rPr>
        <w:t xml:space="preserve">(в ред. Распоряжения Губернатора Чукотского автономного округа от 30 сентября 2020 года № 307-рг) </w:t>
      </w:r>
      <w:r w:rsidRPr="00A4103A">
        <w:rPr>
          <w:rFonts w:ascii="Times New Roman" w:hAnsi="Times New Roman"/>
          <w:sz w:val="28"/>
          <w:szCs w:val="28"/>
        </w:rPr>
        <w:t xml:space="preserve">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646B90" w:rsidRPr="00A4103A" w:rsidRDefault="00646B90" w:rsidP="00147661">
      <w:pPr>
        <w:pStyle w:val="affc"/>
        <w:ind w:firstLine="709"/>
        <w:jc w:val="both"/>
        <w:rPr>
          <w:rFonts w:ascii="Times New Roman" w:hAnsi="Times New Roman"/>
          <w:sz w:val="28"/>
          <w:szCs w:val="28"/>
        </w:rPr>
      </w:pPr>
      <w:r w:rsidRPr="00A4103A">
        <w:rPr>
          <w:rFonts w:ascii="Times New Roman" w:hAnsi="Times New Roman"/>
          <w:sz w:val="28"/>
          <w:szCs w:val="28"/>
        </w:rPr>
        <w:t>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646B90" w:rsidRPr="00A4103A" w:rsidRDefault="00646B90" w:rsidP="00147661">
      <w:pPr>
        <w:pStyle w:val="ConsPlusNormal"/>
        <w:ind w:firstLine="709"/>
        <w:jc w:val="both"/>
        <w:rPr>
          <w:rFonts w:ascii="Times New Roman" w:hAnsi="Times New Roman" w:cs="Times New Roman"/>
          <w:sz w:val="28"/>
          <w:szCs w:val="28"/>
          <w:lang w:eastAsia="ru-RU"/>
        </w:rPr>
      </w:pPr>
      <w:r w:rsidRPr="00A4103A">
        <w:rPr>
          <w:rFonts w:ascii="Times New Roman" w:hAnsi="Times New Roman" w:cs="Times New Roman"/>
          <w:sz w:val="28"/>
          <w:szCs w:val="28"/>
          <w:lang w:eastAsia="ru-RU"/>
        </w:rPr>
        <w:t>Победител</w:t>
      </w:r>
      <w:r w:rsidR="00D95BBA" w:rsidRPr="00A4103A">
        <w:rPr>
          <w:rFonts w:ascii="Times New Roman" w:hAnsi="Times New Roman" w:cs="Times New Roman"/>
          <w:sz w:val="28"/>
          <w:szCs w:val="28"/>
          <w:lang w:eastAsia="ru-RU"/>
        </w:rPr>
        <w:t>ю</w:t>
      </w:r>
      <w:r w:rsidRPr="00A4103A">
        <w:rPr>
          <w:rFonts w:ascii="Times New Roman" w:hAnsi="Times New Roman" w:cs="Times New Roman"/>
          <w:sz w:val="28"/>
          <w:szCs w:val="28"/>
          <w:lang w:eastAsia="ru-RU"/>
        </w:rPr>
        <w:t xml:space="preserve"> рейтинга предусмотрено поощрение в виде благодарности Губернатора Чукотского автономного округа, а также</w:t>
      </w:r>
      <w:r w:rsidR="00BD5D2B" w:rsidRPr="00A4103A">
        <w:rPr>
          <w:rFonts w:ascii="Times New Roman" w:hAnsi="Times New Roman" w:cs="Times New Roman"/>
          <w:sz w:val="28"/>
          <w:szCs w:val="28"/>
          <w:lang w:eastAsia="ru-RU"/>
        </w:rPr>
        <w:t xml:space="preserve"> могут</w:t>
      </w:r>
      <w:r w:rsidRPr="00A4103A">
        <w:rPr>
          <w:rFonts w:ascii="Times New Roman" w:hAnsi="Times New Roman" w:cs="Times New Roman"/>
          <w:sz w:val="28"/>
          <w:szCs w:val="28"/>
          <w:lang w:eastAsia="ru-RU"/>
        </w:rPr>
        <w:t xml:space="preserve"> предоставляться  </w:t>
      </w:r>
      <w:r w:rsidR="00BD5D2B" w:rsidRPr="00A4103A">
        <w:rPr>
          <w:rFonts w:ascii="Times New Roman" w:hAnsi="Times New Roman" w:cs="Times New Roman"/>
          <w:sz w:val="28"/>
          <w:szCs w:val="28"/>
          <w:lang w:eastAsia="ru-RU"/>
        </w:rPr>
        <w:t>межбюджетные</w:t>
      </w:r>
      <w:r w:rsidRPr="00A4103A">
        <w:rPr>
          <w:rFonts w:ascii="Times New Roman" w:hAnsi="Times New Roman" w:cs="Times New Roman"/>
          <w:sz w:val="28"/>
          <w:szCs w:val="28"/>
          <w:lang w:eastAsia="ru-RU"/>
        </w:rPr>
        <w:t xml:space="preserve"> трансферт</w:t>
      </w:r>
      <w:r w:rsidR="00BD5D2B" w:rsidRPr="00A4103A">
        <w:rPr>
          <w:rFonts w:ascii="Times New Roman" w:hAnsi="Times New Roman" w:cs="Times New Roman"/>
          <w:sz w:val="28"/>
          <w:szCs w:val="28"/>
          <w:lang w:eastAsia="ru-RU"/>
        </w:rPr>
        <w:t>ы</w:t>
      </w:r>
      <w:r w:rsidRPr="00A4103A">
        <w:rPr>
          <w:rFonts w:ascii="Times New Roman" w:hAnsi="Times New Roman" w:cs="Times New Roman"/>
          <w:sz w:val="28"/>
          <w:szCs w:val="28"/>
          <w:lang w:eastAsia="ru-RU"/>
        </w:rPr>
        <w:t xml:space="preserve"> из окружного бюджета за достижение </w:t>
      </w:r>
      <w:r w:rsidR="00D95BBA" w:rsidRPr="00A4103A">
        <w:rPr>
          <w:rFonts w:ascii="Times New Roman" w:hAnsi="Times New Roman" w:cs="Times New Roman"/>
          <w:sz w:val="28"/>
          <w:szCs w:val="28"/>
          <w:lang w:eastAsia="ru-RU"/>
        </w:rPr>
        <w:t>наилучших результатов</w:t>
      </w:r>
      <w:r w:rsidRPr="00A4103A">
        <w:rPr>
          <w:rFonts w:ascii="Times New Roman" w:hAnsi="Times New Roman" w:cs="Times New Roman"/>
          <w:sz w:val="28"/>
          <w:szCs w:val="28"/>
          <w:lang w:eastAsia="ru-RU"/>
        </w:rPr>
        <w:t xml:space="preserve">. </w:t>
      </w:r>
    </w:p>
    <w:p w:rsidR="00097BFB" w:rsidRPr="00A4103A" w:rsidRDefault="00CB3F13" w:rsidP="00147661">
      <w:pPr>
        <w:pStyle w:val="1"/>
        <w:spacing w:before="240" w:line="240" w:lineRule="auto"/>
        <w:ind w:firstLine="709"/>
        <w:jc w:val="both"/>
        <w:rPr>
          <w:rStyle w:val="aff0"/>
          <w:rFonts w:ascii="Times New Roman" w:hAnsi="Times New Roman" w:cs="Times New Roman"/>
          <w:b/>
          <w:bCs/>
        </w:rPr>
      </w:pPr>
      <w:bookmarkStart w:id="7" w:name="_Toc129357061"/>
      <w:r w:rsidRPr="00A4103A">
        <w:rPr>
          <w:rStyle w:val="aff0"/>
          <w:rFonts w:ascii="Times New Roman" w:hAnsi="Times New Roman" w:cs="Times New Roman"/>
          <w:b/>
          <w:bCs/>
        </w:rPr>
        <w:t>Раздел</w:t>
      </w:r>
      <w:r w:rsidR="0006054D" w:rsidRPr="00A4103A">
        <w:rPr>
          <w:rStyle w:val="aff0"/>
          <w:rFonts w:ascii="Times New Roman" w:hAnsi="Times New Roman" w:cs="Times New Roman"/>
          <w:b/>
          <w:bCs/>
        </w:rPr>
        <w:t xml:space="preserve"> </w:t>
      </w:r>
      <w:r w:rsidRPr="00A4103A">
        <w:rPr>
          <w:rStyle w:val="aff0"/>
          <w:rFonts w:ascii="Times New Roman" w:hAnsi="Times New Roman" w:cs="Times New Roman"/>
          <w:b/>
          <w:bCs/>
        </w:rPr>
        <w:t xml:space="preserve">2. </w:t>
      </w:r>
      <w:r w:rsidR="00097BFB" w:rsidRPr="00A4103A">
        <w:rPr>
          <w:rStyle w:val="aff0"/>
          <w:rFonts w:ascii="Times New Roman" w:hAnsi="Times New Roman" w:cs="Times New Roman"/>
          <w:b/>
          <w:bCs/>
        </w:rPr>
        <w:t>Сведения о реализации составляющих Стандарта.</w:t>
      </w:r>
      <w:bookmarkEnd w:id="7"/>
    </w:p>
    <w:p w:rsidR="006663B6" w:rsidRPr="00A4103A" w:rsidRDefault="006663B6" w:rsidP="00147661">
      <w:pPr>
        <w:pStyle w:val="2"/>
        <w:spacing w:before="240" w:line="240" w:lineRule="auto"/>
        <w:ind w:firstLine="709"/>
        <w:jc w:val="both"/>
        <w:rPr>
          <w:rStyle w:val="aff0"/>
          <w:rFonts w:ascii="Times New Roman" w:hAnsi="Times New Roman" w:cs="Times New Roman"/>
          <w:b/>
          <w:color w:val="auto"/>
        </w:rPr>
      </w:pPr>
      <w:bookmarkStart w:id="8" w:name="_Toc129357062"/>
      <w:r w:rsidRPr="00A4103A">
        <w:rPr>
          <w:rStyle w:val="aff0"/>
          <w:rFonts w:ascii="Times New Roman" w:hAnsi="Times New Roman" w:cs="Times New Roman"/>
          <w:b/>
          <w:color w:val="auto"/>
        </w:rPr>
        <w:t xml:space="preserve">2.1. Сведения о заключенных соглашениях (меморандумах) </w:t>
      </w:r>
      <w:r w:rsidR="00C3578B" w:rsidRPr="00A4103A">
        <w:rPr>
          <w:rStyle w:val="aff0"/>
          <w:rFonts w:ascii="Times New Roman" w:hAnsi="Times New Roman" w:cs="Times New Roman"/>
          <w:b/>
          <w:color w:val="auto"/>
        </w:rPr>
        <w:t>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8"/>
    </w:p>
    <w:p w:rsidR="00FD798E" w:rsidRPr="00A4103A" w:rsidRDefault="00FD798E"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w:t>
      </w:r>
    </w:p>
    <w:p w:rsidR="007D0C4B" w:rsidRPr="00A4103A" w:rsidRDefault="007D0C4B"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Большинство муниципальных образований, входящих в состав трех муниципальных районов, крайне малочисленны.  </w:t>
      </w:r>
    </w:p>
    <w:p w:rsidR="005D0C5B" w:rsidRPr="00A4103A" w:rsidRDefault="005D0C5B"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Учитывая данную специфику, 30 декабря 2015 года Департаментом финансов, экономики и имущественных отношений Чукотского автономного округа, являющимся уполномоченным органом в регионе по внедрению Стандарта, в лице начальника Департамента с администрациями всех 7 </w:t>
      </w:r>
      <w:r w:rsidRPr="00A4103A">
        <w:rPr>
          <w:rFonts w:ascii="Times New Roman" w:eastAsia="Times New Roman" w:hAnsi="Times New Roman" w:cs="Times New Roman"/>
          <w:sz w:val="28"/>
          <w:szCs w:val="28"/>
        </w:rPr>
        <w:lastRenderedPageBreak/>
        <w:t xml:space="preserve">муниципальных районов и городских округов Чукотского автономного округа, в лице глав администраций были заключены соглашения о взаимодействии в целях внедрения стандарта развития конкуренции в Чукотском автономном округе. </w:t>
      </w:r>
    </w:p>
    <w:p w:rsidR="00C54EA9" w:rsidRPr="00A4103A" w:rsidRDefault="00C54E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2019 году, в связи с принятием новой </w:t>
      </w:r>
      <w:r w:rsidR="005D0C5B" w:rsidRPr="00A4103A">
        <w:rPr>
          <w:rFonts w:ascii="Times New Roman" w:hAnsi="Times New Roman" w:cs="Times New Roman"/>
          <w:sz w:val="28"/>
          <w:szCs w:val="28"/>
        </w:rPr>
        <w:t>версии</w:t>
      </w:r>
      <w:r w:rsidRPr="00A4103A">
        <w:rPr>
          <w:rFonts w:ascii="Times New Roman" w:hAnsi="Times New Roman" w:cs="Times New Roman"/>
          <w:sz w:val="28"/>
          <w:szCs w:val="28"/>
        </w:rPr>
        <w:t xml:space="preserve"> Стандарта, со всеми муниципальными районами </w:t>
      </w:r>
      <w:r w:rsidR="005D0C5B" w:rsidRPr="00A4103A">
        <w:rPr>
          <w:rFonts w:ascii="Times New Roman" w:hAnsi="Times New Roman" w:cs="Times New Roman"/>
          <w:sz w:val="28"/>
          <w:szCs w:val="28"/>
        </w:rPr>
        <w:t xml:space="preserve">и </w:t>
      </w:r>
      <w:r w:rsidRPr="00A4103A">
        <w:rPr>
          <w:rFonts w:ascii="Times New Roman" w:hAnsi="Times New Roman" w:cs="Times New Roman"/>
          <w:sz w:val="28"/>
          <w:szCs w:val="28"/>
        </w:rPr>
        <w:t xml:space="preserve">городскими округами </w:t>
      </w:r>
      <w:r w:rsidR="005D0C5B" w:rsidRPr="00A4103A">
        <w:rPr>
          <w:rFonts w:ascii="Times New Roman" w:hAnsi="Times New Roman" w:cs="Times New Roman"/>
          <w:sz w:val="28"/>
          <w:szCs w:val="28"/>
        </w:rPr>
        <w:t>региона</w:t>
      </w:r>
      <w:r w:rsidRPr="00A4103A">
        <w:rPr>
          <w:rFonts w:ascii="Times New Roman" w:hAnsi="Times New Roman" w:cs="Times New Roman"/>
          <w:sz w:val="28"/>
          <w:szCs w:val="28"/>
        </w:rPr>
        <w:t xml:space="preserve"> были заключены дополнительные соглашения. </w:t>
      </w:r>
    </w:p>
    <w:p w:rsidR="00DE3AB3" w:rsidRPr="00A4103A" w:rsidRDefault="007A059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Соглашения (дополнительные соглашения) размещены на официальном сайте Чукотского автономного округа по интернет-ссылке: </w:t>
      </w:r>
      <w:r w:rsidR="00DE3AB3" w:rsidRPr="00A4103A">
        <w:rPr>
          <w:rStyle w:val="a7"/>
          <w:rFonts w:ascii="Times New Roman" w:hAnsi="Times New Roman" w:cs="Times New Roman"/>
          <w:color w:val="auto"/>
          <w:sz w:val="28"/>
          <w:szCs w:val="28"/>
          <w:u w:val="none"/>
        </w:rPr>
        <w:t>https://чукотка.рф/depfin/about/struktura-i-sostav/upravlenie-ekonomiki/napravleniya-raboty/standart-razvitiya-konkurentsii.php.</w:t>
      </w:r>
    </w:p>
    <w:p w:rsidR="000C626B" w:rsidRPr="00A4103A" w:rsidRDefault="000C626B" w:rsidP="00147661">
      <w:pPr>
        <w:pStyle w:val="2"/>
        <w:spacing w:before="240" w:line="240" w:lineRule="auto"/>
        <w:ind w:firstLine="709"/>
        <w:jc w:val="both"/>
        <w:rPr>
          <w:rStyle w:val="aff0"/>
          <w:rFonts w:ascii="Times New Roman" w:hAnsi="Times New Roman" w:cs="Times New Roman"/>
          <w:b/>
          <w:color w:val="auto"/>
        </w:rPr>
      </w:pPr>
      <w:bookmarkStart w:id="9" w:name="_Toc129357063"/>
      <w:r w:rsidRPr="00A4103A">
        <w:rPr>
          <w:rStyle w:val="aff0"/>
          <w:rFonts w:ascii="Times New Roman" w:hAnsi="Times New Roman" w:cs="Times New Roman"/>
          <w:b/>
          <w:color w:val="auto"/>
        </w:rPr>
        <w:t>2.2</w:t>
      </w:r>
      <w:r w:rsidR="0021743D" w:rsidRPr="00A4103A">
        <w:rPr>
          <w:rStyle w:val="aff0"/>
          <w:rFonts w:ascii="Times New Roman" w:hAnsi="Times New Roman" w:cs="Times New Roman"/>
          <w:b/>
          <w:color w:val="auto"/>
        </w:rPr>
        <w:t>.</w:t>
      </w:r>
      <w:r w:rsidRPr="00A4103A">
        <w:rPr>
          <w:rStyle w:val="aff0"/>
          <w:rFonts w:ascii="Times New Roman" w:hAnsi="Times New Roman" w:cs="Times New Roman"/>
          <w:b/>
          <w:color w:val="auto"/>
        </w:rPr>
        <w:t xml:space="preserve">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9"/>
    </w:p>
    <w:p w:rsidR="003B68DA" w:rsidRPr="00A4103A" w:rsidRDefault="00724C10" w:rsidP="00147661">
      <w:pPr>
        <w:pStyle w:val="a5"/>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Распоряжением Губернатора Чукотского автономного округа 25 сентября 2015 года № 180-рг</w:t>
      </w:r>
      <w:r w:rsidR="00581390" w:rsidRPr="00A4103A">
        <w:rPr>
          <w:rFonts w:ascii="Times New Roman" w:hAnsi="Times New Roman" w:cs="Times New Roman"/>
          <w:sz w:val="28"/>
          <w:szCs w:val="28"/>
        </w:rPr>
        <w:t xml:space="preserve"> (в ред. Распоряжения Губернатора Чукотского автономного округа от 7 октября 2019 года № 285-рг)</w:t>
      </w:r>
      <w:r w:rsidRPr="00A4103A">
        <w:rPr>
          <w:rFonts w:ascii="Times New Roman" w:hAnsi="Times New Roman" w:cs="Times New Roman"/>
          <w:sz w:val="28"/>
          <w:szCs w:val="28"/>
        </w:rPr>
        <w:t xml:space="preserve"> уполномоченным органом исполнительной власти Чукотского автономного округа по содействию развитию конкуренции в Чукотском автономном округе определен Департамент финансов, экономики и имущественных отношений Чукотского автономного округа</w:t>
      </w:r>
      <w:r w:rsidR="00FF4EF4" w:rsidRPr="00A4103A">
        <w:rPr>
          <w:rFonts w:ascii="Times New Roman" w:hAnsi="Times New Roman" w:cs="Times New Roman"/>
          <w:sz w:val="28"/>
          <w:szCs w:val="28"/>
        </w:rPr>
        <w:t xml:space="preserve"> </w:t>
      </w:r>
      <w:r w:rsidR="00581390" w:rsidRPr="00A4103A">
        <w:rPr>
          <w:rFonts w:ascii="Times New Roman" w:hAnsi="Times New Roman" w:cs="Times New Roman"/>
          <w:sz w:val="28"/>
          <w:szCs w:val="28"/>
        </w:rPr>
        <w:t>(</w:t>
      </w:r>
      <w:r w:rsidR="00DE3AB3" w:rsidRPr="00A4103A">
        <w:rPr>
          <w:rStyle w:val="a7"/>
          <w:rFonts w:ascii="Times New Roman" w:hAnsi="Times New Roman" w:cs="Times New Roman"/>
          <w:color w:val="auto"/>
          <w:sz w:val="28"/>
          <w:szCs w:val="28"/>
          <w:u w:val="none"/>
        </w:rPr>
        <w:t>https://чукотка.рф/depfin/about/struktura-i-sostav/upravlenie-ekonomiki/napravleniya-raboty/standart-razvitiya-konkurentsii.php</w:t>
      </w:r>
      <w:r w:rsidR="00581390" w:rsidRPr="00A4103A">
        <w:rPr>
          <w:rFonts w:ascii="Times New Roman" w:hAnsi="Times New Roman" w:cs="Times New Roman"/>
          <w:sz w:val="28"/>
          <w:szCs w:val="28"/>
        </w:rPr>
        <w:t>).</w:t>
      </w:r>
    </w:p>
    <w:p w:rsidR="0007312C" w:rsidRPr="00A4103A" w:rsidRDefault="00724C10" w:rsidP="00147661">
      <w:pPr>
        <w:pStyle w:val="a5"/>
        <w:spacing w:after="0" w:line="240" w:lineRule="auto"/>
        <w:ind w:left="0" w:firstLine="709"/>
        <w:jc w:val="both"/>
        <w:rPr>
          <w:rFonts w:ascii="Times New Roman" w:hAnsi="Times New Roman" w:cs="Times New Roman"/>
          <w:sz w:val="28"/>
          <w:szCs w:val="28"/>
        </w:rPr>
      </w:pPr>
      <w:r w:rsidRPr="00A4103A">
        <w:rPr>
          <w:rFonts w:ascii="Times New Roman" w:eastAsia="Times New Roman" w:hAnsi="Times New Roman" w:cs="Times New Roman"/>
          <w:sz w:val="28"/>
          <w:szCs w:val="28"/>
        </w:rPr>
        <w:t>До</w:t>
      </w:r>
      <w:r w:rsidR="003B68DA" w:rsidRPr="00A4103A">
        <w:rPr>
          <w:rFonts w:ascii="Times New Roman" w:eastAsia="Times New Roman" w:hAnsi="Times New Roman" w:cs="Times New Roman"/>
          <w:sz w:val="28"/>
          <w:szCs w:val="28"/>
        </w:rPr>
        <w:t xml:space="preserve">лжностным лицом уполномоченного </w:t>
      </w:r>
      <w:r w:rsidRPr="00A4103A">
        <w:rPr>
          <w:rFonts w:ascii="Times New Roman" w:eastAsia="Times New Roman" w:hAnsi="Times New Roman" w:cs="Times New Roman"/>
          <w:sz w:val="28"/>
          <w:szCs w:val="28"/>
        </w:rPr>
        <w:t xml:space="preserve">органа, ответственным за координацию вопросов содействия развития конкуренции </w:t>
      </w:r>
      <w:r w:rsidR="003B68DA" w:rsidRPr="00A4103A">
        <w:rPr>
          <w:rFonts w:ascii="Times New Roman" w:eastAsia="Times New Roman" w:hAnsi="Times New Roman" w:cs="Times New Roman"/>
          <w:sz w:val="28"/>
          <w:szCs w:val="28"/>
        </w:rPr>
        <w:t xml:space="preserve">в округе является </w:t>
      </w:r>
      <w:r w:rsidR="003B68DA" w:rsidRPr="00A4103A">
        <w:rPr>
          <w:rFonts w:ascii="Times New Roman" w:hAnsi="Times New Roman" w:cs="Times New Roman"/>
          <w:sz w:val="28"/>
          <w:szCs w:val="28"/>
        </w:rPr>
        <w:t>п</w:t>
      </w:r>
      <w:r w:rsidRPr="00A4103A">
        <w:rPr>
          <w:rFonts w:ascii="Times New Roman" w:hAnsi="Times New Roman" w:cs="Times New Roman"/>
          <w:sz w:val="28"/>
          <w:szCs w:val="28"/>
        </w:rPr>
        <w:t>ерв</w:t>
      </w:r>
      <w:r w:rsidR="003B68DA" w:rsidRPr="00A4103A">
        <w:rPr>
          <w:rFonts w:ascii="Times New Roman" w:hAnsi="Times New Roman" w:cs="Times New Roman"/>
          <w:sz w:val="28"/>
          <w:szCs w:val="28"/>
        </w:rPr>
        <w:t>ый</w:t>
      </w:r>
      <w:r w:rsidRPr="00A4103A">
        <w:rPr>
          <w:rFonts w:ascii="Times New Roman" w:hAnsi="Times New Roman" w:cs="Times New Roman"/>
          <w:sz w:val="28"/>
          <w:szCs w:val="28"/>
        </w:rPr>
        <w:t xml:space="preserve"> заместител</w:t>
      </w:r>
      <w:r w:rsidR="003B68DA" w:rsidRPr="00A4103A">
        <w:rPr>
          <w:rFonts w:ascii="Times New Roman" w:hAnsi="Times New Roman" w:cs="Times New Roman"/>
          <w:sz w:val="28"/>
          <w:szCs w:val="28"/>
        </w:rPr>
        <w:t>ь</w:t>
      </w:r>
      <w:r w:rsidRPr="00A4103A">
        <w:rPr>
          <w:rFonts w:ascii="Times New Roman" w:hAnsi="Times New Roman" w:cs="Times New Roman"/>
          <w:sz w:val="28"/>
          <w:szCs w:val="28"/>
        </w:rPr>
        <w:t xml:space="preserve"> Губернатора – Председателя Правительства, начальник Департамента финансов, экономики и имущественных отношений Чукотского автономного округа Калинов</w:t>
      </w:r>
      <w:r w:rsidR="003B68DA" w:rsidRPr="00A4103A">
        <w:rPr>
          <w:rFonts w:ascii="Times New Roman" w:hAnsi="Times New Roman" w:cs="Times New Roman"/>
          <w:sz w:val="28"/>
          <w:szCs w:val="28"/>
        </w:rPr>
        <w:t>а</w:t>
      </w:r>
      <w:r w:rsidRPr="00A4103A">
        <w:rPr>
          <w:rFonts w:ascii="Times New Roman" w:hAnsi="Times New Roman" w:cs="Times New Roman"/>
          <w:sz w:val="28"/>
          <w:szCs w:val="28"/>
        </w:rPr>
        <w:t xml:space="preserve"> </w:t>
      </w:r>
      <w:r w:rsidR="003B68DA" w:rsidRPr="00A4103A">
        <w:rPr>
          <w:rFonts w:ascii="Times New Roman" w:hAnsi="Times New Roman" w:cs="Times New Roman"/>
          <w:sz w:val="28"/>
          <w:szCs w:val="28"/>
        </w:rPr>
        <w:t>Алеся Андреевна</w:t>
      </w:r>
      <w:r w:rsidR="00542656" w:rsidRPr="00A4103A">
        <w:rPr>
          <w:rFonts w:ascii="Times New Roman" w:hAnsi="Times New Roman" w:cs="Times New Roman"/>
          <w:sz w:val="28"/>
          <w:szCs w:val="28"/>
        </w:rPr>
        <w:t>, структурное подразделение – Управление экономики</w:t>
      </w:r>
      <w:r w:rsidR="003B68DA" w:rsidRPr="00A4103A">
        <w:rPr>
          <w:rFonts w:ascii="Times New Roman" w:hAnsi="Times New Roman" w:cs="Times New Roman"/>
          <w:sz w:val="28"/>
          <w:szCs w:val="28"/>
        </w:rPr>
        <w:t>.</w:t>
      </w:r>
      <w:r w:rsidR="00542656" w:rsidRPr="00A4103A">
        <w:rPr>
          <w:rFonts w:ascii="Times New Roman" w:hAnsi="Times New Roman" w:cs="Times New Roman"/>
          <w:sz w:val="28"/>
          <w:szCs w:val="28"/>
        </w:rPr>
        <w:t xml:space="preserve"> </w:t>
      </w:r>
    </w:p>
    <w:p w:rsidR="0007312C" w:rsidRPr="00A4103A" w:rsidRDefault="0007312C" w:rsidP="00147661">
      <w:pPr>
        <w:pStyle w:val="a5"/>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04 марта 2019 года №</w:t>
      </w:r>
      <w:r w:rsidR="00631BB8" w:rsidRPr="00A4103A">
        <w:rPr>
          <w:rFonts w:ascii="Times New Roman" w:hAnsi="Times New Roman" w:cs="Times New Roman"/>
          <w:sz w:val="28"/>
          <w:szCs w:val="28"/>
        </w:rPr>
        <w:t xml:space="preserve"> </w:t>
      </w:r>
      <w:r w:rsidRPr="00A4103A">
        <w:rPr>
          <w:rFonts w:ascii="Times New Roman" w:hAnsi="Times New Roman" w:cs="Times New Roman"/>
          <w:sz w:val="28"/>
          <w:szCs w:val="28"/>
        </w:rPr>
        <w:t>39 утверждено, в том числе, положение об Управлении экономики Департамента финансов, экономики и имущественных отношений Чукотского автономного округа.</w:t>
      </w:r>
    </w:p>
    <w:p w:rsidR="002A6498" w:rsidRPr="00A4103A" w:rsidRDefault="002A6498"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27 декабря 2019 года № 219 определено должностное лицо с правом принятия управленческих решений, ответственным за координацию вопросов содействия развитию конкуренции в Уполномоченном органе – 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 Гончарова Лариса Геннадьевна, а также определены структурные подразделения, ответственные за разработку и реализацию плана мероприятий («дорожная карта») по содействию развитию конкуренции в подве</w:t>
      </w:r>
      <w:r w:rsidR="009B56D2" w:rsidRPr="00A4103A">
        <w:rPr>
          <w:rFonts w:ascii="Times New Roman" w:hAnsi="Times New Roman" w:cs="Times New Roman"/>
          <w:sz w:val="28"/>
          <w:szCs w:val="28"/>
        </w:rPr>
        <w:t>домственных сферах деятельности.</w:t>
      </w:r>
    </w:p>
    <w:p w:rsidR="00452F42" w:rsidRPr="00A4103A" w:rsidRDefault="0007312C" w:rsidP="00147661">
      <w:pPr>
        <w:autoSpaceDE w:val="0"/>
        <w:autoSpaceDN w:val="0"/>
        <w:adjustRightInd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Постановлением Правительства Чукотского автономного округа от 25 декабря 2018 года №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723201" w:rsidRPr="00A4103A">
        <w:rPr>
          <w:rFonts w:ascii="Times New Roman" w:hAnsi="Times New Roman" w:cs="Times New Roman"/>
          <w:sz w:val="28"/>
          <w:szCs w:val="28"/>
        </w:rPr>
        <w:t xml:space="preserve"> определен приоритет целей и задач по развитию конкуренции на товарных рынках в </w:t>
      </w:r>
      <w:r w:rsidR="00723201" w:rsidRPr="00A4103A">
        <w:rPr>
          <w:rFonts w:ascii="Times New Roman" w:hAnsi="Times New Roman" w:cs="Times New Roman"/>
          <w:sz w:val="28"/>
          <w:szCs w:val="28"/>
        </w:rPr>
        <w:lastRenderedPageBreak/>
        <w:t xml:space="preserve">установленной сфере деятельности, а также за Управлением экономики непосредственно закреплена реализация государственной политики по развитию конкуренции; координация работы по внедрению стандарта развития конкуренции в Чукотском автономном округе; координация деятельности органов исполнительной власти Чукотского автономного округа, направленной на содействие развитию конкуренции в Чукотском автономном округе </w:t>
      </w:r>
      <w:r w:rsidR="00452F42" w:rsidRPr="00A4103A">
        <w:rPr>
          <w:rFonts w:ascii="Times New Roman" w:hAnsi="Times New Roman" w:cs="Times New Roman"/>
          <w:sz w:val="28"/>
          <w:szCs w:val="28"/>
        </w:rPr>
        <w:t>(https://чукотка.рф/depfin/about/index.php?sphrase_id=73709).</w:t>
      </w:r>
    </w:p>
    <w:p w:rsidR="00266195" w:rsidRPr="00A4103A" w:rsidRDefault="0021743D" w:rsidP="00147661">
      <w:pPr>
        <w:pStyle w:val="2"/>
        <w:spacing w:before="240" w:line="240" w:lineRule="auto"/>
        <w:ind w:firstLine="709"/>
        <w:jc w:val="both"/>
        <w:rPr>
          <w:rStyle w:val="aff0"/>
          <w:rFonts w:ascii="Times New Roman" w:hAnsi="Times New Roman" w:cs="Times New Roman"/>
          <w:b/>
          <w:color w:val="auto"/>
        </w:rPr>
      </w:pPr>
      <w:bookmarkStart w:id="10" w:name="_Toc129357064"/>
      <w:r w:rsidRPr="00A4103A">
        <w:rPr>
          <w:rStyle w:val="aff0"/>
          <w:rFonts w:ascii="Times New Roman" w:hAnsi="Times New Roman" w:cs="Times New Roman"/>
          <w:b/>
          <w:color w:val="auto"/>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bookmarkEnd w:id="10"/>
    </w:p>
    <w:p w:rsidR="006C287C" w:rsidRPr="00A4103A" w:rsidRDefault="006C287C" w:rsidP="00147661">
      <w:pPr>
        <w:spacing w:after="0" w:line="240" w:lineRule="auto"/>
        <w:ind w:firstLine="709"/>
        <w:jc w:val="both"/>
        <w:rPr>
          <w:rFonts w:ascii="Times New Roman" w:eastAsiaTheme="majorEastAsia" w:hAnsi="Times New Roman" w:cs="Times New Roman"/>
          <w:bCs/>
          <w:i/>
          <w:sz w:val="28"/>
          <w:szCs w:val="28"/>
        </w:rPr>
      </w:pPr>
      <w:r w:rsidRPr="00A4103A">
        <w:rPr>
          <w:rFonts w:ascii="Times New Roman" w:eastAsiaTheme="majorEastAsia" w:hAnsi="Times New Roman" w:cs="Times New Roman"/>
          <w:bCs/>
          <w:i/>
          <w:sz w:val="28"/>
          <w:szCs w:val="28"/>
        </w:rPr>
        <w:t xml:space="preserve">Управлением экономики Департамента финансов, экономики и имущественных отношений Чукотского автономного округа по мере необходимости (при обращении сотрудников </w:t>
      </w:r>
      <w:r w:rsidR="00571110" w:rsidRPr="00A4103A">
        <w:rPr>
          <w:rFonts w:ascii="Times New Roman" w:eastAsiaTheme="majorEastAsia" w:hAnsi="Times New Roman" w:cs="Times New Roman"/>
          <w:bCs/>
          <w:i/>
          <w:sz w:val="28"/>
          <w:szCs w:val="28"/>
        </w:rPr>
        <w:t>о</w:t>
      </w:r>
      <w:r w:rsidR="00863AC7" w:rsidRPr="00A4103A">
        <w:rPr>
          <w:rFonts w:ascii="Times New Roman" w:eastAsiaTheme="majorEastAsia" w:hAnsi="Times New Roman" w:cs="Times New Roman"/>
          <w:bCs/>
          <w:i/>
          <w:sz w:val="28"/>
          <w:szCs w:val="28"/>
        </w:rPr>
        <w:t>рганов местного самоуправления п</w:t>
      </w:r>
      <w:r w:rsidR="00571110" w:rsidRPr="00A4103A">
        <w:rPr>
          <w:rFonts w:ascii="Times New Roman" w:eastAsiaTheme="majorEastAsia" w:hAnsi="Times New Roman" w:cs="Times New Roman"/>
          <w:bCs/>
          <w:i/>
          <w:sz w:val="28"/>
          <w:szCs w:val="28"/>
        </w:rPr>
        <w:t>о вопросам содействия развитию конкуренции в муниципальном образовании</w:t>
      </w:r>
      <w:r w:rsidRPr="00A4103A">
        <w:rPr>
          <w:rFonts w:ascii="Times New Roman" w:eastAsiaTheme="majorEastAsia" w:hAnsi="Times New Roman" w:cs="Times New Roman"/>
          <w:bCs/>
          <w:i/>
          <w:sz w:val="28"/>
          <w:szCs w:val="28"/>
        </w:rPr>
        <w:t xml:space="preserve">) оказывается методическая </w:t>
      </w:r>
      <w:r w:rsidR="00571110" w:rsidRPr="00A4103A">
        <w:rPr>
          <w:rFonts w:ascii="Times New Roman" w:eastAsiaTheme="majorEastAsia" w:hAnsi="Times New Roman" w:cs="Times New Roman"/>
          <w:bCs/>
          <w:i/>
          <w:sz w:val="28"/>
          <w:szCs w:val="28"/>
        </w:rPr>
        <w:t>и информационная помощь.</w:t>
      </w:r>
    </w:p>
    <w:p w:rsidR="00EF1524" w:rsidRPr="00A4103A" w:rsidRDefault="006674F3" w:rsidP="00147661">
      <w:pPr>
        <w:spacing w:after="0" w:line="240" w:lineRule="auto"/>
        <w:ind w:firstLine="709"/>
        <w:jc w:val="both"/>
        <w:rPr>
          <w:rFonts w:ascii="Times New Roman" w:eastAsiaTheme="majorEastAsia" w:hAnsi="Times New Roman" w:cs="Times New Roman"/>
          <w:bCs/>
          <w:sz w:val="28"/>
          <w:szCs w:val="28"/>
        </w:rPr>
      </w:pPr>
      <w:r w:rsidRPr="00A4103A">
        <w:rPr>
          <w:rFonts w:ascii="Times New Roman" w:eastAsiaTheme="majorEastAsia" w:hAnsi="Times New Roman" w:cs="Times New Roman"/>
          <w:bCs/>
          <w:sz w:val="28"/>
          <w:szCs w:val="28"/>
        </w:rPr>
        <w:t>29</w:t>
      </w:r>
      <w:r w:rsidR="009E0052" w:rsidRPr="00A4103A">
        <w:rPr>
          <w:rFonts w:ascii="Times New Roman" w:eastAsiaTheme="majorEastAsia" w:hAnsi="Times New Roman" w:cs="Times New Roman"/>
          <w:bCs/>
          <w:sz w:val="28"/>
          <w:szCs w:val="28"/>
        </w:rPr>
        <w:t xml:space="preserve"> </w:t>
      </w:r>
      <w:r w:rsidRPr="00A4103A">
        <w:rPr>
          <w:rFonts w:ascii="Times New Roman" w:eastAsiaTheme="majorEastAsia" w:hAnsi="Times New Roman" w:cs="Times New Roman"/>
          <w:bCs/>
          <w:sz w:val="28"/>
          <w:szCs w:val="28"/>
        </w:rPr>
        <w:t>апрел</w:t>
      </w:r>
      <w:r w:rsidR="009E0052" w:rsidRPr="00A4103A">
        <w:rPr>
          <w:rFonts w:ascii="Times New Roman" w:eastAsiaTheme="majorEastAsia" w:hAnsi="Times New Roman" w:cs="Times New Roman"/>
          <w:bCs/>
          <w:sz w:val="28"/>
          <w:szCs w:val="28"/>
        </w:rPr>
        <w:t>я 202</w:t>
      </w:r>
      <w:r w:rsidRPr="00A4103A">
        <w:rPr>
          <w:rFonts w:ascii="Times New Roman" w:eastAsiaTheme="majorEastAsia" w:hAnsi="Times New Roman" w:cs="Times New Roman"/>
          <w:bCs/>
          <w:sz w:val="28"/>
          <w:szCs w:val="28"/>
        </w:rPr>
        <w:t>2</w:t>
      </w:r>
      <w:r w:rsidR="009E0052" w:rsidRPr="00A4103A">
        <w:rPr>
          <w:rFonts w:ascii="Times New Roman" w:eastAsiaTheme="majorEastAsia" w:hAnsi="Times New Roman" w:cs="Times New Roman"/>
          <w:bCs/>
          <w:sz w:val="28"/>
          <w:szCs w:val="28"/>
        </w:rPr>
        <w:t xml:space="preserve"> </w:t>
      </w:r>
      <w:r w:rsidR="00EF1524" w:rsidRPr="00A4103A">
        <w:rPr>
          <w:rFonts w:ascii="Times New Roman" w:eastAsiaTheme="majorEastAsia" w:hAnsi="Times New Roman" w:cs="Times New Roman"/>
          <w:bCs/>
          <w:sz w:val="28"/>
          <w:szCs w:val="28"/>
        </w:rPr>
        <w:t>года Департаментом финансов, экономики и имущественных отношений Чукотского автономного округа</w:t>
      </w:r>
      <w:r w:rsidR="00A67626" w:rsidRPr="00A4103A">
        <w:rPr>
          <w:rFonts w:ascii="Times New Roman" w:eastAsiaTheme="majorEastAsia" w:hAnsi="Times New Roman" w:cs="Times New Roman"/>
          <w:bCs/>
          <w:sz w:val="28"/>
          <w:szCs w:val="28"/>
        </w:rPr>
        <w:t xml:space="preserve"> в заочном формате </w:t>
      </w:r>
      <w:r w:rsidR="00AE1BB4" w:rsidRPr="00A4103A">
        <w:rPr>
          <w:rFonts w:ascii="Times New Roman" w:eastAsiaTheme="majorEastAsia" w:hAnsi="Times New Roman" w:cs="Times New Roman"/>
          <w:bCs/>
          <w:sz w:val="28"/>
          <w:szCs w:val="28"/>
        </w:rPr>
        <w:t>было проведено</w:t>
      </w:r>
      <w:r w:rsidR="00A67626" w:rsidRPr="00A4103A">
        <w:rPr>
          <w:rFonts w:ascii="Times New Roman" w:eastAsiaTheme="majorEastAsia" w:hAnsi="Times New Roman" w:cs="Times New Roman"/>
          <w:bCs/>
          <w:sz w:val="28"/>
          <w:szCs w:val="28"/>
        </w:rPr>
        <w:t xml:space="preserve"> </w:t>
      </w:r>
      <w:r w:rsidR="006C287C" w:rsidRPr="00A4103A">
        <w:rPr>
          <w:rFonts w:ascii="Times New Roman" w:eastAsiaTheme="majorEastAsia" w:hAnsi="Times New Roman" w:cs="Times New Roman"/>
          <w:bCs/>
          <w:sz w:val="28"/>
          <w:szCs w:val="28"/>
        </w:rPr>
        <w:t>обучающ</w:t>
      </w:r>
      <w:r w:rsidR="00A67626" w:rsidRPr="00A4103A">
        <w:rPr>
          <w:rFonts w:ascii="Times New Roman" w:eastAsiaTheme="majorEastAsia" w:hAnsi="Times New Roman" w:cs="Times New Roman"/>
          <w:bCs/>
          <w:sz w:val="28"/>
          <w:szCs w:val="28"/>
        </w:rPr>
        <w:t>ее</w:t>
      </w:r>
      <w:r w:rsidR="006C287C" w:rsidRPr="00A4103A">
        <w:rPr>
          <w:rFonts w:ascii="Times New Roman" w:eastAsiaTheme="majorEastAsia" w:hAnsi="Times New Roman" w:cs="Times New Roman"/>
          <w:bCs/>
          <w:sz w:val="28"/>
          <w:szCs w:val="28"/>
        </w:rPr>
        <w:t xml:space="preserve"> мероприяти</w:t>
      </w:r>
      <w:r w:rsidR="00A67626" w:rsidRPr="00A4103A">
        <w:rPr>
          <w:rFonts w:ascii="Times New Roman" w:eastAsiaTheme="majorEastAsia" w:hAnsi="Times New Roman" w:cs="Times New Roman"/>
          <w:bCs/>
          <w:sz w:val="28"/>
          <w:szCs w:val="28"/>
        </w:rPr>
        <w:t>е</w:t>
      </w:r>
      <w:r w:rsidR="004C6EDC" w:rsidRPr="00A4103A">
        <w:rPr>
          <w:rFonts w:ascii="Times New Roman" w:eastAsiaTheme="majorEastAsia" w:hAnsi="Times New Roman" w:cs="Times New Roman"/>
          <w:bCs/>
          <w:sz w:val="28"/>
          <w:szCs w:val="28"/>
        </w:rPr>
        <w:t xml:space="preserve"> для всех 7 </w:t>
      </w:r>
      <w:r w:rsidR="009E0052" w:rsidRPr="00A4103A">
        <w:rPr>
          <w:rFonts w:ascii="Times New Roman" w:eastAsiaTheme="majorEastAsia" w:hAnsi="Times New Roman" w:cs="Times New Roman"/>
          <w:bCs/>
          <w:sz w:val="28"/>
          <w:szCs w:val="28"/>
        </w:rPr>
        <w:t>муниципальных образований</w:t>
      </w:r>
      <w:r w:rsidR="0063593D" w:rsidRPr="00A4103A">
        <w:rPr>
          <w:rFonts w:ascii="Times New Roman" w:eastAsiaTheme="majorEastAsia" w:hAnsi="Times New Roman" w:cs="Times New Roman"/>
          <w:bCs/>
          <w:sz w:val="28"/>
          <w:szCs w:val="28"/>
        </w:rPr>
        <w:t>.</w:t>
      </w:r>
      <w:r w:rsidR="009E0052" w:rsidRPr="00A4103A">
        <w:rPr>
          <w:rFonts w:ascii="Times New Roman" w:eastAsiaTheme="majorEastAsia" w:hAnsi="Times New Roman" w:cs="Times New Roman"/>
          <w:bCs/>
          <w:sz w:val="28"/>
          <w:szCs w:val="28"/>
        </w:rPr>
        <w:t xml:space="preserve"> </w:t>
      </w:r>
      <w:r w:rsidR="0063593D" w:rsidRPr="00A4103A">
        <w:rPr>
          <w:rFonts w:ascii="Times New Roman" w:eastAsiaTheme="majorEastAsia" w:hAnsi="Times New Roman" w:cs="Times New Roman"/>
          <w:bCs/>
          <w:sz w:val="28"/>
          <w:szCs w:val="28"/>
        </w:rPr>
        <w:t>В рамках данного мероприятия были озвучены замечания и рекомендации по дальнейшей организации работы по содействию развитию конкуренции в муниципальных образованиях, по итогам рассмотрения информации (документов), предоставленной органами местного самоуправления для формирования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w:t>
      </w:r>
      <w:r w:rsidR="00AC315A" w:rsidRPr="00A4103A">
        <w:rPr>
          <w:rFonts w:ascii="Times New Roman" w:eastAsiaTheme="majorEastAsia" w:hAnsi="Times New Roman" w:cs="Times New Roman"/>
          <w:bCs/>
          <w:sz w:val="28"/>
          <w:szCs w:val="28"/>
        </w:rPr>
        <w:t>2</w:t>
      </w:r>
      <w:r w:rsidRPr="00A4103A">
        <w:rPr>
          <w:rFonts w:ascii="Times New Roman" w:eastAsiaTheme="majorEastAsia" w:hAnsi="Times New Roman" w:cs="Times New Roman"/>
          <w:bCs/>
          <w:sz w:val="28"/>
          <w:szCs w:val="28"/>
        </w:rPr>
        <w:t>1</w:t>
      </w:r>
      <w:r w:rsidR="0063593D" w:rsidRPr="00A4103A">
        <w:rPr>
          <w:rFonts w:ascii="Times New Roman" w:eastAsiaTheme="majorEastAsia" w:hAnsi="Times New Roman" w:cs="Times New Roman"/>
          <w:bCs/>
          <w:sz w:val="28"/>
          <w:szCs w:val="28"/>
        </w:rPr>
        <w:t xml:space="preserve"> год </w:t>
      </w:r>
      <w:r w:rsidR="009E0052" w:rsidRPr="00A4103A">
        <w:rPr>
          <w:rFonts w:ascii="Times New Roman" w:eastAsiaTheme="majorEastAsia" w:hAnsi="Times New Roman" w:cs="Times New Roman"/>
          <w:bCs/>
          <w:sz w:val="28"/>
          <w:szCs w:val="28"/>
        </w:rPr>
        <w:t>(</w:t>
      </w:r>
      <w:r w:rsidRPr="00A4103A">
        <w:rPr>
          <w:rFonts w:ascii="Times New Roman" w:hAnsi="Times New Roman" w:cs="Times New Roman"/>
          <w:sz w:val="28"/>
          <w:szCs w:val="28"/>
        </w:rPr>
        <w:t>https://xn--80atapud1a.xn--p1ai/depfin/about/struktura-i-sostav/upravlenie-ekonomiki/napravleniya-raboty/standart-razvitiya-konkurentsii.php</w:t>
      </w:r>
      <w:r w:rsidR="009E0052" w:rsidRPr="00A4103A">
        <w:rPr>
          <w:rFonts w:ascii="Times New Roman" w:eastAsiaTheme="majorEastAsia" w:hAnsi="Times New Roman" w:cs="Times New Roman"/>
          <w:bCs/>
          <w:sz w:val="28"/>
          <w:szCs w:val="28"/>
        </w:rPr>
        <w:t>).</w:t>
      </w:r>
    </w:p>
    <w:p w:rsidR="00266195" w:rsidRPr="00A4103A" w:rsidRDefault="00266195" w:rsidP="00147661">
      <w:pPr>
        <w:pStyle w:val="2"/>
        <w:spacing w:before="240" w:line="240" w:lineRule="auto"/>
        <w:ind w:firstLine="709"/>
        <w:jc w:val="both"/>
        <w:rPr>
          <w:rStyle w:val="aff0"/>
          <w:rFonts w:ascii="Times New Roman" w:hAnsi="Times New Roman" w:cs="Times New Roman"/>
          <w:b/>
          <w:color w:val="auto"/>
        </w:rPr>
      </w:pPr>
      <w:bookmarkStart w:id="11" w:name="_Toc129357065"/>
      <w:r w:rsidRPr="00A4103A">
        <w:rPr>
          <w:rStyle w:val="aff0"/>
          <w:rFonts w:ascii="Times New Roman" w:hAnsi="Times New Roman" w:cs="Times New Roman"/>
          <w:b/>
          <w:color w:val="auto"/>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1"/>
    </w:p>
    <w:p w:rsidR="00266195" w:rsidRPr="00A4103A" w:rsidRDefault="00266195" w:rsidP="00147661">
      <w:pPr>
        <w:pStyle w:val="affc"/>
        <w:ind w:firstLine="709"/>
        <w:jc w:val="both"/>
        <w:rPr>
          <w:rFonts w:ascii="Times New Roman" w:hAnsi="Times New Roman"/>
          <w:sz w:val="28"/>
          <w:szCs w:val="28"/>
        </w:rPr>
      </w:pPr>
      <w:r w:rsidRPr="00A4103A">
        <w:rPr>
          <w:rFonts w:ascii="Times New Roman" w:hAnsi="Times New Roman"/>
          <w:sz w:val="28"/>
          <w:szCs w:val="28"/>
        </w:rPr>
        <w:t>26 декабря 2018 года распоряжением Губернатора Чукотского автономного округа № 383-рг</w:t>
      </w:r>
      <w:r w:rsidR="004F1D22" w:rsidRPr="00A4103A">
        <w:rPr>
          <w:rFonts w:ascii="Times New Roman" w:hAnsi="Times New Roman"/>
          <w:sz w:val="28"/>
          <w:szCs w:val="28"/>
        </w:rPr>
        <w:t xml:space="preserve"> (в ред. Распоряжения Губернатора Чукотского автономного округа от </w:t>
      </w:r>
      <w:r w:rsidR="00DE3AB3" w:rsidRPr="00A4103A">
        <w:rPr>
          <w:rFonts w:ascii="Times New Roman" w:hAnsi="Times New Roman"/>
          <w:sz w:val="28"/>
          <w:szCs w:val="28"/>
        </w:rPr>
        <w:t>30 сентября 2020 года № 307-рг)</w:t>
      </w:r>
      <w:r w:rsidRPr="00A4103A">
        <w:rPr>
          <w:rFonts w:ascii="Times New Roman" w:hAnsi="Times New Roman"/>
          <w:sz w:val="28"/>
          <w:szCs w:val="28"/>
        </w:rPr>
        <w:t xml:space="preserve">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266195" w:rsidRPr="00A4103A" w:rsidRDefault="00266195" w:rsidP="00147661">
      <w:pPr>
        <w:pStyle w:val="affc"/>
        <w:ind w:firstLine="709"/>
        <w:jc w:val="both"/>
        <w:rPr>
          <w:rFonts w:ascii="Times New Roman" w:hAnsi="Times New Roman"/>
          <w:sz w:val="28"/>
          <w:szCs w:val="28"/>
        </w:rPr>
      </w:pPr>
      <w:r w:rsidRPr="00A4103A">
        <w:rPr>
          <w:rFonts w:ascii="Times New Roman" w:hAnsi="Times New Roman"/>
          <w:sz w:val="28"/>
          <w:szCs w:val="28"/>
        </w:rPr>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320230" w:rsidRPr="00A4103A" w:rsidRDefault="00266195" w:rsidP="00147661">
      <w:pPr>
        <w:pStyle w:val="affc"/>
        <w:ind w:firstLine="709"/>
        <w:jc w:val="both"/>
        <w:rPr>
          <w:rFonts w:ascii="Times New Roman" w:hAnsi="Times New Roman"/>
          <w:sz w:val="28"/>
          <w:szCs w:val="28"/>
        </w:rPr>
      </w:pPr>
      <w:r w:rsidRPr="00A4103A">
        <w:rPr>
          <w:rFonts w:ascii="Times New Roman" w:hAnsi="Times New Roman"/>
          <w:sz w:val="28"/>
          <w:szCs w:val="28"/>
        </w:rPr>
        <w:t xml:space="preserve">Данное распоряжение размещено на официальном сайте Чукотского автономного округа по интернет-ссылке: </w:t>
      </w:r>
      <w:r w:rsidR="00DE3AB3" w:rsidRPr="00A4103A">
        <w:rPr>
          <w:rStyle w:val="a7"/>
          <w:rFonts w:ascii="Times New Roman" w:hAnsi="Times New Roman"/>
          <w:color w:val="auto"/>
          <w:sz w:val="28"/>
          <w:szCs w:val="28"/>
          <w:u w:val="none"/>
        </w:rPr>
        <w:t>https://чукотка.рф/depfin/about/struktura-i-sostav/upravlenie-ekonomiki/napravleniya-raboty/standart-razvitiya-konkurentsii.php</w:t>
      </w:r>
      <w:r w:rsidRPr="00A4103A">
        <w:rPr>
          <w:rFonts w:ascii="Times New Roman" w:hAnsi="Times New Roman"/>
          <w:sz w:val="28"/>
          <w:szCs w:val="28"/>
        </w:rPr>
        <w:t>.</w:t>
      </w:r>
      <w:r w:rsidR="00320230" w:rsidRPr="00A4103A">
        <w:rPr>
          <w:rFonts w:ascii="Times New Roman" w:hAnsi="Times New Roman"/>
          <w:sz w:val="28"/>
          <w:szCs w:val="28"/>
        </w:rPr>
        <w:t xml:space="preserve"> </w:t>
      </w:r>
    </w:p>
    <w:p w:rsidR="006B40B5" w:rsidRPr="00A4103A" w:rsidRDefault="006B40B5" w:rsidP="00147661">
      <w:pPr>
        <w:pStyle w:val="affc"/>
        <w:ind w:firstLine="709"/>
        <w:jc w:val="both"/>
        <w:rPr>
          <w:rFonts w:ascii="Times New Roman" w:hAnsi="Times New Roman"/>
          <w:sz w:val="28"/>
          <w:szCs w:val="28"/>
        </w:rPr>
      </w:pPr>
      <w:r w:rsidRPr="00A4103A">
        <w:rPr>
          <w:rFonts w:ascii="Times New Roman" w:hAnsi="Times New Roman"/>
          <w:sz w:val="28"/>
          <w:szCs w:val="28"/>
        </w:rPr>
        <w:t>В апреле 202</w:t>
      </w:r>
      <w:r w:rsidR="00DE3AB3" w:rsidRPr="00A4103A">
        <w:rPr>
          <w:rFonts w:ascii="Times New Roman" w:hAnsi="Times New Roman"/>
          <w:sz w:val="28"/>
          <w:szCs w:val="28"/>
        </w:rPr>
        <w:t>2</w:t>
      </w:r>
      <w:r w:rsidRPr="00A4103A">
        <w:rPr>
          <w:rFonts w:ascii="Times New Roman" w:hAnsi="Times New Roman"/>
          <w:sz w:val="28"/>
          <w:szCs w:val="28"/>
        </w:rPr>
        <w:t xml:space="preserve"> года в Чукотском автономном округе сформирован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по итогам 20</w:t>
      </w:r>
      <w:r w:rsidR="00DE3AB3" w:rsidRPr="00A4103A">
        <w:rPr>
          <w:rFonts w:ascii="Times New Roman" w:hAnsi="Times New Roman"/>
          <w:sz w:val="28"/>
          <w:szCs w:val="28"/>
        </w:rPr>
        <w:t>21</w:t>
      </w:r>
      <w:r w:rsidRPr="00A4103A">
        <w:rPr>
          <w:rFonts w:ascii="Times New Roman" w:hAnsi="Times New Roman"/>
          <w:sz w:val="28"/>
          <w:szCs w:val="28"/>
        </w:rPr>
        <w:t xml:space="preserve"> года. </w:t>
      </w:r>
    </w:p>
    <w:p w:rsidR="00AC315A" w:rsidRPr="00A4103A" w:rsidRDefault="00AC315A" w:rsidP="00147661">
      <w:pPr>
        <w:pStyle w:val="affc"/>
        <w:ind w:firstLine="709"/>
        <w:jc w:val="both"/>
        <w:rPr>
          <w:rFonts w:ascii="Times New Roman" w:hAnsi="Times New Roman"/>
          <w:sz w:val="28"/>
          <w:szCs w:val="28"/>
        </w:rPr>
      </w:pPr>
      <w:r w:rsidRPr="00A4103A">
        <w:rPr>
          <w:rFonts w:ascii="Times New Roman" w:hAnsi="Times New Roman"/>
          <w:sz w:val="28"/>
          <w:szCs w:val="28"/>
        </w:rPr>
        <w:lastRenderedPageBreak/>
        <w:t>Общие результаты оценки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w:t>
      </w:r>
      <w:r w:rsidR="00DE3AB3" w:rsidRPr="00A4103A">
        <w:rPr>
          <w:rFonts w:ascii="Times New Roman" w:hAnsi="Times New Roman"/>
          <w:sz w:val="28"/>
          <w:szCs w:val="28"/>
        </w:rPr>
        <w:t>втономном округе за 2021</w:t>
      </w:r>
      <w:r w:rsidRPr="00A4103A">
        <w:rPr>
          <w:rFonts w:ascii="Times New Roman" w:hAnsi="Times New Roman"/>
          <w:sz w:val="28"/>
          <w:szCs w:val="28"/>
        </w:rPr>
        <w:t xml:space="preserve"> год свидетельствуют о положительной тенденции реализации вопросов, направленных на содействие развитию конкуренции в муниципальном образовании.</w:t>
      </w:r>
      <w:r w:rsidR="00F7251E" w:rsidRPr="00A4103A">
        <w:rPr>
          <w:rFonts w:ascii="Times New Roman" w:hAnsi="Times New Roman"/>
          <w:sz w:val="28"/>
          <w:szCs w:val="28"/>
        </w:rPr>
        <w:t xml:space="preserve"> Во всех муниципальных образованиях определены уполномоченные органы по содействию развитию конкуренции в муниципальном образовании. Также всеми муниципальными образованиями утверждены планы мероприятий («дорожные карты») по содействию развитию конкуренции в муниципальном образовании. </w:t>
      </w:r>
      <w:r w:rsidRPr="00A4103A">
        <w:rPr>
          <w:rFonts w:ascii="Times New Roman" w:hAnsi="Times New Roman"/>
          <w:sz w:val="28"/>
          <w:szCs w:val="28"/>
        </w:rPr>
        <w:t>Все муниципальные образования систематически наполняют раздел по освещению деятельности по содействию развитию конкуренции в муниципальном образовании на официальном сайте муниципального образования.</w:t>
      </w:r>
    </w:p>
    <w:p w:rsidR="000B18E9" w:rsidRPr="00A4103A" w:rsidRDefault="000B18E9" w:rsidP="00147661">
      <w:pPr>
        <w:pStyle w:val="affc"/>
        <w:ind w:firstLine="709"/>
        <w:jc w:val="both"/>
        <w:rPr>
          <w:rFonts w:ascii="Times New Roman" w:hAnsi="Times New Roman"/>
          <w:sz w:val="28"/>
          <w:szCs w:val="28"/>
        </w:rPr>
      </w:pPr>
      <w:r w:rsidRPr="00A4103A">
        <w:rPr>
          <w:rFonts w:ascii="Times New Roman" w:hAnsi="Times New Roman"/>
          <w:sz w:val="28"/>
          <w:szCs w:val="28"/>
        </w:rPr>
        <w:t>Итоги рейтинга размещены на официальном сайте Чукотского автономного округа по интернет-ссылке:</w:t>
      </w:r>
      <w:r w:rsidR="00DE3AB3" w:rsidRPr="00A4103A">
        <w:rPr>
          <w:rStyle w:val="a7"/>
          <w:rFonts w:ascii="Times New Roman" w:hAnsi="Times New Roman"/>
          <w:color w:val="auto"/>
          <w:sz w:val="28"/>
          <w:szCs w:val="28"/>
          <w:u w:val="none"/>
        </w:rPr>
        <w:t xml:space="preserve"> https://чукотка.рф/depfin/about/struktura-i-sostav/upravlenie-ekonomiki/napravleniya-raboty/standart-razvitiya-konkurentsii.php</w:t>
      </w:r>
      <w:r w:rsidRPr="00A4103A">
        <w:rPr>
          <w:rFonts w:ascii="Times New Roman" w:hAnsi="Times New Roman"/>
          <w:sz w:val="28"/>
          <w:szCs w:val="28"/>
        </w:rPr>
        <w:t>.</w:t>
      </w:r>
    </w:p>
    <w:p w:rsidR="004F1D22" w:rsidRPr="00A4103A" w:rsidRDefault="006B40B5" w:rsidP="00147661">
      <w:pPr>
        <w:pStyle w:val="affc"/>
        <w:ind w:firstLine="709"/>
        <w:jc w:val="both"/>
        <w:rPr>
          <w:rFonts w:ascii="Times New Roman" w:hAnsi="Times New Roman"/>
          <w:sz w:val="28"/>
          <w:szCs w:val="28"/>
        </w:rPr>
      </w:pPr>
      <w:r w:rsidRPr="00A4103A">
        <w:rPr>
          <w:rFonts w:ascii="Times New Roman" w:hAnsi="Times New Roman"/>
          <w:sz w:val="28"/>
          <w:szCs w:val="28"/>
        </w:rPr>
        <w:t>Лидеру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w:t>
      </w:r>
      <w:r w:rsidR="00137564" w:rsidRPr="00A4103A">
        <w:rPr>
          <w:rFonts w:ascii="Times New Roman" w:hAnsi="Times New Roman"/>
          <w:sz w:val="28"/>
          <w:szCs w:val="28"/>
        </w:rPr>
        <w:t>21</w:t>
      </w:r>
      <w:r w:rsidRPr="00A4103A">
        <w:rPr>
          <w:rFonts w:ascii="Times New Roman" w:hAnsi="Times New Roman"/>
          <w:sz w:val="28"/>
          <w:szCs w:val="28"/>
        </w:rPr>
        <w:t xml:space="preserve"> год </w:t>
      </w:r>
      <w:r w:rsidR="00707E39" w:rsidRPr="00A4103A">
        <w:rPr>
          <w:rFonts w:ascii="Times New Roman" w:hAnsi="Times New Roman"/>
          <w:sz w:val="28"/>
          <w:szCs w:val="28"/>
        </w:rPr>
        <w:t>(</w:t>
      </w:r>
      <w:proofErr w:type="spellStart"/>
      <w:r w:rsidR="00707E39" w:rsidRPr="00A4103A">
        <w:rPr>
          <w:rFonts w:ascii="Times New Roman" w:hAnsi="Times New Roman"/>
          <w:sz w:val="28"/>
          <w:szCs w:val="28"/>
        </w:rPr>
        <w:t>Провиденский</w:t>
      </w:r>
      <w:proofErr w:type="spellEnd"/>
      <w:r w:rsidR="00707E39" w:rsidRPr="00A4103A">
        <w:rPr>
          <w:rFonts w:ascii="Times New Roman" w:hAnsi="Times New Roman"/>
          <w:sz w:val="28"/>
          <w:szCs w:val="28"/>
        </w:rPr>
        <w:t xml:space="preserve"> ГО) </w:t>
      </w:r>
      <w:r w:rsidRPr="00A4103A">
        <w:rPr>
          <w:rFonts w:ascii="Times New Roman" w:hAnsi="Times New Roman"/>
          <w:sz w:val="28"/>
          <w:szCs w:val="28"/>
        </w:rPr>
        <w:t>объявлена благодарность Губернатора Чукотского автономного округа</w:t>
      </w:r>
      <w:r w:rsidR="006D1859" w:rsidRPr="00A4103A">
        <w:rPr>
          <w:rFonts w:ascii="Times New Roman" w:hAnsi="Times New Roman"/>
          <w:sz w:val="28"/>
          <w:szCs w:val="28"/>
        </w:rPr>
        <w:t>, распоряжение</w:t>
      </w:r>
      <w:r w:rsidR="00450BB1" w:rsidRPr="00A4103A">
        <w:rPr>
          <w:rFonts w:ascii="Times New Roman" w:hAnsi="Times New Roman"/>
          <w:sz w:val="28"/>
          <w:szCs w:val="28"/>
        </w:rPr>
        <w:t>м</w:t>
      </w:r>
      <w:r w:rsidR="006D1859" w:rsidRPr="00A4103A">
        <w:rPr>
          <w:rFonts w:ascii="Times New Roman" w:hAnsi="Times New Roman"/>
          <w:sz w:val="28"/>
          <w:szCs w:val="28"/>
        </w:rPr>
        <w:t xml:space="preserve"> Губернатора Чу</w:t>
      </w:r>
      <w:r w:rsidR="00D56EA9" w:rsidRPr="00A4103A">
        <w:rPr>
          <w:rFonts w:ascii="Times New Roman" w:hAnsi="Times New Roman"/>
          <w:sz w:val="28"/>
          <w:szCs w:val="28"/>
        </w:rPr>
        <w:t>котского автономного округа</w:t>
      </w:r>
      <w:r w:rsidR="00707E39" w:rsidRPr="00A4103A">
        <w:rPr>
          <w:rFonts w:ascii="Times New Roman" w:hAnsi="Times New Roman"/>
          <w:sz w:val="28"/>
          <w:szCs w:val="28"/>
        </w:rPr>
        <w:t xml:space="preserve"> от 16 июня 2022 года № 216-рг. </w:t>
      </w:r>
    </w:p>
    <w:p w:rsidR="00266195" w:rsidRPr="00A4103A" w:rsidRDefault="00981F12" w:rsidP="00147661">
      <w:pPr>
        <w:pStyle w:val="2"/>
        <w:spacing w:before="240" w:line="240" w:lineRule="auto"/>
        <w:ind w:firstLine="709"/>
        <w:jc w:val="both"/>
        <w:rPr>
          <w:rStyle w:val="aff0"/>
          <w:rFonts w:ascii="Times New Roman" w:hAnsi="Times New Roman" w:cs="Times New Roman"/>
          <w:b/>
          <w:color w:val="auto"/>
        </w:rPr>
      </w:pPr>
      <w:bookmarkStart w:id="12" w:name="_Toc129357066"/>
      <w:r w:rsidRPr="00A4103A">
        <w:rPr>
          <w:rStyle w:val="aff0"/>
          <w:rFonts w:ascii="Times New Roman" w:hAnsi="Times New Roman" w:cs="Times New Roman"/>
          <w:b/>
          <w:color w:val="auto"/>
        </w:rPr>
        <w:t>2</w:t>
      </w:r>
      <w:r w:rsidR="00266195" w:rsidRPr="00A4103A">
        <w:rPr>
          <w:rStyle w:val="aff0"/>
          <w:rFonts w:ascii="Times New Roman" w:hAnsi="Times New Roman" w:cs="Times New Roman"/>
          <w:b/>
          <w:color w:val="auto"/>
        </w:rPr>
        <w:t>.2.3.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2"/>
    </w:p>
    <w:p w:rsidR="00CB289C" w:rsidRPr="00A4103A" w:rsidRDefault="00CB289C"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Функциями постоянно действующего совещательного органа (коллегиального органа) при Губернаторе Чукотского автономного округа по вопросам содействия развитию конкуренции с октября 2020 года наделен Совет по содействию развитию конкуренции в Чукотском автономном округе (далее – Совет), утвержденный постановлением Губернатора Чукотского автономного округа от 22 октября 2020 года № 104.</w:t>
      </w:r>
    </w:p>
    <w:p w:rsidR="00E045F8" w:rsidRPr="00A4103A" w:rsidRDefault="00FE6367"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Совет является постоянно действующим совещательным органом, образованным в целях рассмотрения вопросов содействия развитию конкуренции на территории Чукотского автономного округа, а также подготовки предложений, направленных на создание условий для развития конкуренции на товарных рынках Чукотского автономного округа.</w:t>
      </w:r>
    </w:p>
    <w:p w:rsidR="00E045F8" w:rsidRPr="00A4103A" w:rsidRDefault="00E045F8"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Создание отдельного Совета соответствует </w:t>
      </w:r>
      <w:r w:rsidR="00FA1194" w:rsidRPr="00A4103A">
        <w:rPr>
          <w:rFonts w:ascii="Times New Roman" w:eastAsia="Times New Roman" w:hAnsi="Times New Roman" w:cs="Times New Roman"/>
          <w:sz w:val="28"/>
          <w:szCs w:val="28"/>
        </w:rPr>
        <w:t>рекомендациям</w:t>
      </w:r>
      <w:r w:rsidR="00352870" w:rsidRPr="00A4103A">
        <w:rPr>
          <w:rFonts w:ascii="Times New Roman" w:eastAsia="Times New Roman" w:hAnsi="Times New Roman" w:cs="Times New Roman"/>
          <w:sz w:val="28"/>
          <w:szCs w:val="28"/>
        </w:rPr>
        <w:t xml:space="preserve"> раздела 3.</w:t>
      </w:r>
      <w:r w:rsidR="00FA1194" w:rsidRPr="00A4103A">
        <w:rPr>
          <w:rFonts w:ascii="Times New Roman" w:eastAsia="Times New Roman" w:hAnsi="Times New Roman" w:cs="Times New Roman"/>
          <w:sz w:val="28"/>
          <w:szCs w:val="28"/>
        </w:rPr>
        <w:t xml:space="preserve"> Стандарта.</w:t>
      </w:r>
    </w:p>
    <w:p w:rsidR="00D56EA9" w:rsidRPr="00A4103A" w:rsidRDefault="00266195"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Совет возглавляет Губернатор</w:t>
      </w:r>
      <w:r w:rsidR="00D56EA9" w:rsidRPr="00A4103A">
        <w:rPr>
          <w:rFonts w:ascii="Times New Roman" w:eastAsia="Times New Roman" w:hAnsi="Times New Roman" w:cs="Times New Roman"/>
          <w:sz w:val="28"/>
          <w:szCs w:val="28"/>
        </w:rPr>
        <w:t xml:space="preserve"> Чукотского автономного округа. Состав Совета утвержден распоряжением Губернатора Чукотского автономного округа от 28 октября 2020 года № 329-рг (в ред. распоряжения Губернатора Чук</w:t>
      </w:r>
      <w:r w:rsidR="000F33E7" w:rsidRPr="00A4103A">
        <w:rPr>
          <w:rFonts w:ascii="Times New Roman" w:eastAsia="Times New Roman" w:hAnsi="Times New Roman" w:cs="Times New Roman"/>
          <w:sz w:val="28"/>
          <w:szCs w:val="28"/>
        </w:rPr>
        <w:t>отского автономного округа от 14.12.2022 № 428</w:t>
      </w:r>
      <w:r w:rsidR="00D56EA9" w:rsidRPr="00A4103A">
        <w:rPr>
          <w:rFonts w:ascii="Times New Roman" w:eastAsia="Times New Roman" w:hAnsi="Times New Roman" w:cs="Times New Roman"/>
          <w:sz w:val="28"/>
          <w:szCs w:val="28"/>
        </w:rPr>
        <w:t>-рг).</w:t>
      </w:r>
    </w:p>
    <w:p w:rsidR="00266195" w:rsidRPr="00A4103A" w:rsidRDefault="008A33D8"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w:t>
      </w:r>
      <w:r w:rsidR="00266195" w:rsidRPr="00A4103A">
        <w:rPr>
          <w:rFonts w:ascii="Times New Roman" w:eastAsia="Times New Roman" w:hAnsi="Times New Roman" w:cs="Times New Roman"/>
          <w:sz w:val="28"/>
          <w:szCs w:val="28"/>
        </w:rPr>
        <w:t xml:space="preserve"> состав</w:t>
      </w:r>
      <w:r w:rsidRPr="00A4103A">
        <w:rPr>
          <w:rFonts w:ascii="Times New Roman" w:eastAsia="Times New Roman" w:hAnsi="Times New Roman" w:cs="Times New Roman"/>
          <w:sz w:val="28"/>
          <w:szCs w:val="28"/>
        </w:rPr>
        <w:t xml:space="preserve"> Совета также</w:t>
      </w:r>
      <w:r w:rsidR="00266195" w:rsidRPr="00A4103A">
        <w:rPr>
          <w:rFonts w:ascii="Times New Roman" w:eastAsia="Times New Roman" w:hAnsi="Times New Roman" w:cs="Times New Roman"/>
          <w:sz w:val="28"/>
          <w:szCs w:val="28"/>
        </w:rPr>
        <w:t xml:space="preserve"> входят:</w:t>
      </w:r>
      <w:r w:rsidR="00F13370" w:rsidRPr="00A4103A">
        <w:rPr>
          <w:rFonts w:ascii="Times New Roman" w:hAnsi="Times New Roman" w:cs="Times New Roman"/>
          <w:sz w:val="28"/>
          <w:szCs w:val="28"/>
        </w:rPr>
        <w:t xml:space="preserve"> </w:t>
      </w:r>
    </w:p>
    <w:tbl>
      <w:tblPr>
        <w:tblStyle w:val="af3"/>
        <w:tblW w:w="5000" w:type="pct"/>
        <w:tblLook w:val="04A0" w:firstRow="1" w:lastRow="0" w:firstColumn="1" w:lastColumn="0" w:noHBand="0" w:noVBand="1"/>
      </w:tblPr>
      <w:tblGrid>
        <w:gridCol w:w="503"/>
        <w:gridCol w:w="4409"/>
        <w:gridCol w:w="5256"/>
      </w:tblGrid>
      <w:tr w:rsidR="00D27717" w:rsidRPr="00A4103A" w:rsidTr="006537F0">
        <w:tc>
          <w:tcPr>
            <w:tcW w:w="5000" w:type="pct"/>
            <w:gridSpan w:val="3"/>
            <w:tcBorders>
              <w:top w:val="single" w:sz="4" w:space="0" w:color="auto"/>
              <w:bottom w:val="single" w:sz="4" w:space="0" w:color="auto"/>
            </w:tcBorders>
          </w:tcPr>
          <w:p w:rsidR="00F13370" w:rsidRPr="00A4103A" w:rsidRDefault="008A33D8" w:rsidP="00147661">
            <w:pPr>
              <w:jc w:val="center"/>
              <w:rPr>
                <w:rFonts w:ascii="Times New Roman" w:hAnsi="Times New Roman" w:cs="Times New Roman"/>
                <w:b/>
                <w:sz w:val="28"/>
                <w:szCs w:val="28"/>
              </w:rPr>
            </w:pPr>
            <w:r w:rsidRPr="00A4103A">
              <w:rPr>
                <w:rFonts w:ascii="Times New Roman" w:hAnsi="Times New Roman" w:cs="Times New Roman"/>
                <w:b/>
                <w:sz w:val="28"/>
                <w:szCs w:val="28"/>
              </w:rPr>
              <w:t>В соответствии с подпунктами «а» - «м» пункта 14 Стандарта</w:t>
            </w:r>
          </w:p>
        </w:tc>
      </w:tr>
      <w:tr w:rsidR="00D27717" w:rsidRPr="00A4103A" w:rsidTr="00703287">
        <w:tc>
          <w:tcPr>
            <w:tcW w:w="244" w:type="pct"/>
            <w:tcBorders>
              <w:top w:val="single" w:sz="4" w:space="0" w:color="auto"/>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а)</w:t>
            </w:r>
          </w:p>
        </w:tc>
        <w:tc>
          <w:tcPr>
            <w:tcW w:w="2170" w:type="pct"/>
            <w:tcBorders>
              <w:top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Руководители или заместители руководителей Уполномоченного органа, а также иных органов </w:t>
            </w:r>
            <w:r w:rsidRPr="00A4103A">
              <w:rPr>
                <w:rFonts w:ascii="Times New Roman" w:hAnsi="Times New Roman" w:cs="Times New Roman"/>
                <w:sz w:val="28"/>
                <w:szCs w:val="28"/>
              </w:rPr>
              <w:lastRenderedPageBreak/>
              <w:t>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2586" w:type="pct"/>
            <w:tcBorders>
              <w:top w:val="single" w:sz="4" w:space="0" w:color="auto"/>
            </w:tcBorders>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 xml:space="preserve">Калинова А.А., Гончарова Л.Г. - Департамент финансов, экономики и имущественных отношений Чукотского </w:t>
            </w:r>
            <w:r w:rsidRPr="00A4103A">
              <w:rPr>
                <w:rFonts w:ascii="Times New Roman" w:hAnsi="Times New Roman" w:cs="Times New Roman"/>
                <w:sz w:val="28"/>
                <w:szCs w:val="28"/>
              </w:rPr>
              <w:lastRenderedPageBreak/>
              <w:t xml:space="preserve">автономного округа; </w:t>
            </w:r>
            <w:proofErr w:type="spellStart"/>
            <w:r w:rsidRPr="00A4103A">
              <w:rPr>
                <w:rFonts w:ascii="Times New Roman" w:hAnsi="Times New Roman" w:cs="Times New Roman"/>
                <w:sz w:val="28"/>
                <w:szCs w:val="28"/>
              </w:rPr>
              <w:t>Боленков</w:t>
            </w:r>
            <w:proofErr w:type="spellEnd"/>
            <w:r w:rsidRPr="00A4103A">
              <w:rPr>
                <w:rFonts w:ascii="Times New Roman" w:hAnsi="Times New Roman" w:cs="Times New Roman"/>
                <w:sz w:val="28"/>
                <w:szCs w:val="28"/>
              </w:rPr>
              <w:t xml:space="preserve"> А.Г. - Департамент образования и науки Чукотского автономного округа; </w:t>
            </w:r>
            <w:r w:rsidR="004E6302" w:rsidRPr="00A4103A">
              <w:rPr>
                <w:rFonts w:ascii="Times New Roman" w:hAnsi="Times New Roman" w:cs="Times New Roman"/>
                <w:sz w:val="28"/>
                <w:szCs w:val="28"/>
              </w:rPr>
              <w:t xml:space="preserve">Кузьмичёва О.Н. </w:t>
            </w:r>
            <w:r w:rsidR="003D1EAC" w:rsidRPr="00A4103A">
              <w:rPr>
                <w:rFonts w:ascii="Times New Roman" w:hAnsi="Times New Roman" w:cs="Times New Roman"/>
                <w:sz w:val="28"/>
                <w:szCs w:val="28"/>
              </w:rPr>
              <w:t xml:space="preserve">- </w:t>
            </w:r>
            <w:r w:rsidRPr="00A4103A">
              <w:rPr>
                <w:rFonts w:ascii="Times New Roman" w:hAnsi="Times New Roman" w:cs="Times New Roman"/>
                <w:sz w:val="28"/>
                <w:szCs w:val="28"/>
              </w:rPr>
              <w:t xml:space="preserve">Департамент промышленной политики Чукотского автономного округа; Кудрявцев А.В. - Департамент сельского хозяйства и продовольствия </w:t>
            </w:r>
            <w:r w:rsidR="000F33E7" w:rsidRPr="00A4103A">
              <w:rPr>
                <w:rFonts w:ascii="Times New Roman" w:hAnsi="Times New Roman" w:cs="Times New Roman"/>
                <w:sz w:val="28"/>
                <w:szCs w:val="28"/>
              </w:rPr>
              <w:t>Чукотского автономного округа; Дроздова Е.А. -</w:t>
            </w:r>
            <w:r w:rsidR="004E6302" w:rsidRPr="00A4103A">
              <w:rPr>
                <w:rFonts w:ascii="Times New Roman" w:hAnsi="Times New Roman" w:cs="Times New Roman"/>
                <w:sz w:val="28"/>
                <w:szCs w:val="28"/>
              </w:rPr>
              <w:t xml:space="preserve"> </w:t>
            </w:r>
            <w:r w:rsidRPr="00A4103A">
              <w:rPr>
                <w:rFonts w:ascii="Times New Roman" w:hAnsi="Times New Roman" w:cs="Times New Roman"/>
                <w:sz w:val="28"/>
                <w:szCs w:val="28"/>
              </w:rPr>
              <w:t>Департамент здравоохранения Чукотского автономного округа;</w:t>
            </w:r>
            <w:r w:rsidR="000F33E7" w:rsidRPr="00A4103A">
              <w:rPr>
                <w:rFonts w:ascii="Times New Roman" w:hAnsi="Times New Roman" w:cs="Times New Roman"/>
                <w:sz w:val="28"/>
                <w:szCs w:val="28"/>
              </w:rPr>
              <w:t xml:space="preserve"> Брянцева Л.Н. -</w:t>
            </w:r>
            <w:r w:rsidR="004E6302" w:rsidRPr="00A4103A">
              <w:rPr>
                <w:rFonts w:ascii="Times New Roman" w:hAnsi="Times New Roman" w:cs="Times New Roman"/>
                <w:sz w:val="28"/>
                <w:szCs w:val="28"/>
              </w:rPr>
              <w:t xml:space="preserve"> </w:t>
            </w:r>
            <w:r w:rsidRPr="00A4103A">
              <w:rPr>
                <w:rFonts w:ascii="Times New Roman" w:hAnsi="Times New Roman" w:cs="Times New Roman"/>
                <w:sz w:val="28"/>
                <w:szCs w:val="28"/>
              </w:rPr>
              <w:t xml:space="preserve">Департамент социальной политики Чукотского автономного округа; Ковальская Е.В.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Комитет государственного регулирования цен и тарифов Чукотского автономного округа;</w:t>
            </w:r>
            <w:r w:rsidR="004E6302" w:rsidRPr="00A4103A">
              <w:rPr>
                <w:rFonts w:ascii="Times New Roman" w:hAnsi="Times New Roman" w:cs="Times New Roman"/>
                <w:sz w:val="28"/>
                <w:szCs w:val="28"/>
              </w:rPr>
              <w:t xml:space="preserve"> Тихомиров Е.А. -</w:t>
            </w:r>
            <w:r w:rsidRPr="00A4103A">
              <w:rPr>
                <w:rFonts w:ascii="Times New Roman" w:hAnsi="Times New Roman" w:cs="Times New Roman"/>
                <w:sz w:val="28"/>
                <w:szCs w:val="28"/>
              </w:rPr>
              <w:t xml:space="preserve"> Департамент культуры, спорта и туризма Чукотского автономного округа; Яковлев А.В.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Департамент природных ресурсов и экологии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б)</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2586" w:type="pct"/>
          </w:tcPr>
          <w:p w:rsidR="00F13370" w:rsidRPr="00A4103A" w:rsidRDefault="00D1717B" w:rsidP="00147661">
            <w:pPr>
              <w:jc w:val="both"/>
              <w:rPr>
                <w:rFonts w:ascii="Times New Roman" w:hAnsi="Times New Roman" w:cs="Times New Roman"/>
                <w:sz w:val="28"/>
                <w:szCs w:val="28"/>
              </w:rPr>
            </w:pPr>
            <w:r w:rsidRPr="00A4103A">
              <w:rPr>
                <w:rFonts w:ascii="Times New Roman" w:hAnsi="Times New Roman" w:cs="Times New Roman"/>
                <w:sz w:val="28"/>
                <w:szCs w:val="28"/>
              </w:rPr>
              <w:t>Николаев Л.А.</w:t>
            </w:r>
            <w:r w:rsidR="00352870" w:rsidRPr="00A4103A">
              <w:rPr>
                <w:rFonts w:ascii="Times New Roman" w:hAnsi="Times New Roman" w:cs="Times New Roman"/>
                <w:sz w:val="28"/>
                <w:szCs w:val="28"/>
              </w:rPr>
              <w:t xml:space="preserve"> - Ассоциация «Совет муниципальных образований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в)</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общественных организаций, действующих в интересах предпринимателей и потребителей товаров, работ и услуг</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Петухов О.В. - Общероссийская общественная организация «Российский союз  промышленников и предпринимателей»</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г)</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региональной комиссии по проведению административной реформы</w:t>
            </w:r>
          </w:p>
        </w:tc>
        <w:tc>
          <w:tcPr>
            <w:tcW w:w="2586"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«Нет»</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д)</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2586" w:type="pct"/>
          </w:tcPr>
          <w:p w:rsidR="00352870" w:rsidRPr="00A4103A" w:rsidRDefault="00352870" w:rsidP="00147661">
            <w:pPr>
              <w:jc w:val="both"/>
              <w:rPr>
                <w:rFonts w:ascii="Times New Roman" w:hAnsi="Times New Roman" w:cs="Times New Roman"/>
                <w:sz w:val="28"/>
                <w:szCs w:val="28"/>
              </w:rPr>
            </w:pPr>
            <w:proofErr w:type="spellStart"/>
            <w:r w:rsidRPr="00A4103A">
              <w:rPr>
                <w:rFonts w:ascii="Times New Roman" w:hAnsi="Times New Roman" w:cs="Times New Roman"/>
                <w:sz w:val="28"/>
                <w:szCs w:val="28"/>
              </w:rPr>
              <w:t>Ярзуткина</w:t>
            </w:r>
            <w:proofErr w:type="spellEnd"/>
            <w:r w:rsidRPr="00A4103A">
              <w:rPr>
                <w:rFonts w:ascii="Times New Roman" w:hAnsi="Times New Roman" w:cs="Times New Roman"/>
                <w:sz w:val="28"/>
                <w:szCs w:val="28"/>
              </w:rPr>
              <w:t xml:space="preserve"> А.А.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Научно-</w:t>
            </w:r>
            <w:r w:rsidR="004E6302" w:rsidRPr="00A4103A">
              <w:rPr>
                <w:rFonts w:ascii="Times New Roman" w:hAnsi="Times New Roman" w:cs="Times New Roman"/>
                <w:sz w:val="28"/>
                <w:szCs w:val="28"/>
              </w:rPr>
              <w:t xml:space="preserve"> </w:t>
            </w:r>
            <w:r w:rsidRPr="00A4103A">
              <w:rPr>
                <w:rFonts w:ascii="Times New Roman" w:hAnsi="Times New Roman" w:cs="Times New Roman"/>
                <w:sz w:val="28"/>
                <w:szCs w:val="28"/>
              </w:rPr>
              <w:t>образовательный центр «Циркумполярная Чукотка»</w:t>
            </w:r>
          </w:p>
          <w:p w:rsidR="00F13370" w:rsidRPr="00A4103A" w:rsidRDefault="00F13370" w:rsidP="00147661">
            <w:pPr>
              <w:jc w:val="both"/>
              <w:rPr>
                <w:rFonts w:ascii="Times New Roman" w:hAnsi="Times New Roman" w:cs="Times New Roman"/>
                <w:sz w:val="28"/>
                <w:szCs w:val="28"/>
              </w:rPr>
            </w:pP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е)</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Представители потребителей товаров, работ и услуг, задействованные в механизмах общественного контроля за деятельностью субъектов </w:t>
            </w:r>
            <w:r w:rsidRPr="00A4103A">
              <w:rPr>
                <w:rFonts w:ascii="Times New Roman" w:hAnsi="Times New Roman" w:cs="Times New Roman"/>
                <w:sz w:val="28"/>
                <w:szCs w:val="28"/>
              </w:rPr>
              <w:lastRenderedPageBreak/>
              <w:t>естественных монополий, а также представители некоммерческих объединений, действующих в интересах технологических и ценовых аудиторов</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Кулик Н.И. - Межотраслевой совет потребителей по вопросам деятельности субъектов естественных монополий при Губернаторе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ж)</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сельскохозяйственный кооперативов</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Березняков А.С. - Сельскохозяйственный перераба</w:t>
            </w:r>
            <w:r w:rsidR="004E6302" w:rsidRPr="00A4103A">
              <w:rPr>
                <w:rFonts w:ascii="Times New Roman" w:hAnsi="Times New Roman" w:cs="Times New Roman"/>
                <w:sz w:val="28"/>
                <w:szCs w:val="28"/>
              </w:rPr>
              <w:t xml:space="preserve">тывающий снабженческо-сбытовой </w:t>
            </w:r>
            <w:r w:rsidRPr="00A4103A">
              <w:rPr>
                <w:rFonts w:ascii="Times New Roman" w:hAnsi="Times New Roman" w:cs="Times New Roman"/>
                <w:sz w:val="28"/>
                <w:szCs w:val="28"/>
              </w:rPr>
              <w:t>потребительский кооператив «Чукотка»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з)</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Представители объединений, действующих в интересах сферы рыбного хозяйства (хозяйства водных биологических ресурсов, </w:t>
            </w:r>
            <w:proofErr w:type="spellStart"/>
            <w:r w:rsidRPr="00A4103A">
              <w:rPr>
                <w:rFonts w:ascii="Times New Roman" w:hAnsi="Times New Roman" w:cs="Times New Roman"/>
                <w:sz w:val="28"/>
                <w:szCs w:val="28"/>
              </w:rPr>
              <w:t>аквакультура</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марикультура</w:t>
            </w:r>
            <w:proofErr w:type="spellEnd"/>
            <w:r w:rsidRPr="00A4103A">
              <w:rPr>
                <w:rFonts w:ascii="Times New Roman" w:hAnsi="Times New Roman" w:cs="Times New Roman"/>
                <w:sz w:val="28"/>
                <w:szCs w:val="28"/>
              </w:rPr>
              <w:t xml:space="preserve">, товарное рыбоводство, промышленное рыболовство, </w:t>
            </w:r>
            <w:proofErr w:type="spellStart"/>
            <w:r w:rsidRPr="00A4103A">
              <w:rPr>
                <w:rFonts w:ascii="Times New Roman" w:hAnsi="Times New Roman" w:cs="Times New Roman"/>
                <w:sz w:val="28"/>
                <w:szCs w:val="28"/>
              </w:rPr>
              <w:t>рыбопереработки</w:t>
            </w:r>
            <w:proofErr w:type="spellEnd"/>
            <w:r w:rsidRPr="00A4103A">
              <w:rPr>
                <w:rFonts w:ascii="Times New Roman" w:hAnsi="Times New Roman" w:cs="Times New Roman"/>
                <w:sz w:val="28"/>
                <w:szCs w:val="28"/>
              </w:rPr>
              <w:t xml:space="preserve"> и др.)</w:t>
            </w:r>
          </w:p>
        </w:tc>
        <w:tc>
          <w:tcPr>
            <w:tcW w:w="2586" w:type="pct"/>
          </w:tcPr>
          <w:p w:rsidR="00F13370" w:rsidRPr="00A4103A" w:rsidRDefault="00D1717B"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Миндалев В.Ю.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Акционерное общество «Чукотский Лосось»</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и)</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Пирогов Е.В.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Первичная профсоюзная организация – «Анадырская ТЭЦ» Общественного объединения – «Всероссийский </w:t>
            </w:r>
            <w:proofErr w:type="spellStart"/>
            <w:r w:rsidRPr="00A4103A">
              <w:rPr>
                <w:rFonts w:ascii="Times New Roman" w:hAnsi="Times New Roman" w:cs="Times New Roman"/>
                <w:sz w:val="28"/>
                <w:szCs w:val="28"/>
              </w:rPr>
              <w:t>электропрофсоюз</w:t>
            </w:r>
            <w:proofErr w:type="spellEnd"/>
            <w:r w:rsidRPr="00A4103A">
              <w:rPr>
                <w:rFonts w:ascii="Times New Roman" w:hAnsi="Times New Roman" w:cs="Times New Roman"/>
                <w:sz w:val="28"/>
                <w:szCs w:val="28"/>
              </w:rPr>
              <w:t>»</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к)</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организаций, действующих в интересах независимых директоров</w:t>
            </w:r>
          </w:p>
        </w:tc>
        <w:tc>
          <w:tcPr>
            <w:tcW w:w="2586"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Не применимо. В Чукотском автономном округе отсутствуют данные организации</w:t>
            </w:r>
          </w:p>
        </w:tc>
      </w:tr>
      <w:tr w:rsidR="00D27717" w:rsidRPr="00A4103A" w:rsidTr="00703287">
        <w:tc>
          <w:tcPr>
            <w:tcW w:w="244" w:type="pct"/>
            <w:tcBorders>
              <w:top w:val="nil"/>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л)</w:t>
            </w:r>
          </w:p>
        </w:tc>
        <w:tc>
          <w:tcPr>
            <w:tcW w:w="2170" w:type="pct"/>
            <w:tcBorders>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Эксперты и специалисты иных направлений (конструкторы, инженеры, изобретатели, </w:t>
            </w:r>
            <w:proofErr w:type="spellStart"/>
            <w:r w:rsidRPr="00A4103A">
              <w:rPr>
                <w:rFonts w:ascii="Times New Roman" w:hAnsi="Times New Roman" w:cs="Times New Roman"/>
                <w:sz w:val="28"/>
                <w:szCs w:val="28"/>
              </w:rPr>
              <w:t>инноваторы</w:t>
            </w:r>
            <w:proofErr w:type="spellEnd"/>
            <w:r w:rsidRPr="00A4103A">
              <w:rPr>
                <w:rFonts w:ascii="Times New Roman" w:hAnsi="Times New Roman" w:cs="Times New Roman"/>
                <w:sz w:val="28"/>
                <w:szCs w:val="28"/>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A4103A">
              <w:rPr>
                <w:rFonts w:ascii="Times New Roman" w:hAnsi="Times New Roman" w:cs="Times New Roman"/>
                <w:sz w:val="28"/>
                <w:szCs w:val="28"/>
              </w:rPr>
              <w:t>нанотехнологий</w:t>
            </w:r>
            <w:proofErr w:type="spellEnd"/>
            <w:r w:rsidRPr="00A4103A">
              <w:rPr>
                <w:rFonts w:ascii="Times New Roman" w:hAnsi="Times New Roman" w:cs="Times New Roman"/>
                <w:sz w:val="28"/>
                <w:szCs w:val="28"/>
              </w:rPr>
              <w:t xml:space="preserve">, альтернативной энергетики и </w:t>
            </w:r>
            <w:proofErr w:type="spellStart"/>
            <w:r w:rsidRPr="00A4103A">
              <w:rPr>
                <w:rFonts w:ascii="Times New Roman" w:hAnsi="Times New Roman" w:cs="Times New Roman"/>
                <w:sz w:val="28"/>
                <w:szCs w:val="28"/>
              </w:rPr>
              <w:t>энергоэффективности</w:t>
            </w:r>
            <w:proofErr w:type="spellEnd"/>
            <w:r w:rsidRPr="00A4103A">
              <w:rPr>
                <w:rFonts w:ascii="Times New Roman" w:hAnsi="Times New Roman" w:cs="Times New Roman"/>
                <w:sz w:val="28"/>
                <w:szCs w:val="28"/>
              </w:rPr>
              <w:t xml:space="preserve">, нового материаловедения, представители научно-технического и промышленно-делового сообщества, участники процесса, задействованные в рамках </w:t>
            </w:r>
            <w:r w:rsidRPr="00A4103A">
              <w:rPr>
                <w:rFonts w:ascii="Times New Roman" w:hAnsi="Times New Roman" w:cs="Times New Roman"/>
                <w:sz w:val="28"/>
                <w:szCs w:val="28"/>
              </w:rPr>
              <w:lastRenderedPageBreak/>
              <w:t>развития междисциплинарных исследований, направленных на прорывные разработки и открытия, и др.)</w:t>
            </w:r>
          </w:p>
        </w:tc>
        <w:tc>
          <w:tcPr>
            <w:tcW w:w="2586" w:type="pct"/>
            <w:tcBorders>
              <w:bottom w:val="single" w:sz="4" w:space="0" w:color="auto"/>
            </w:tcBorders>
          </w:tcPr>
          <w:p w:rsidR="00352870" w:rsidRPr="00A4103A" w:rsidRDefault="00F13370" w:rsidP="00147661">
            <w:pPr>
              <w:rPr>
                <w:rFonts w:ascii="Times New Roman" w:hAnsi="Times New Roman" w:cs="Times New Roman"/>
                <w:sz w:val="28"/>
                <w:szCs w:val="28"/>
              </w:rPr>
            </w:pPr>
            <w:r w:rsidRPr="00A4103A">
              <w:rPr>
                <w:rFonts w:ascii="Times New Roman" w:hAnsi="Times New Roman" w:cs="Times New Roman"/>
                <w:sz w:val="28"/>
                <w:szCs w:val="28"/>
              </w:rPr>
              <w:lastRenderedPageBreak/>
              <w:t xml:space="preserve"> </w:t>
            </w:r>
            <w:r w:rsidR="00352870" w:rsidRPr="00A4103A">
              <w:rPr>
                <w:rFonts w:ascii="Times New Roman" w:hAnsi="Times New Roman" w:cs="Times New Roman"/>
                <w:sz w:val="28"/>
                <w:szCs w:val="28"/>
              </w:rPr>
              <w:t xml:space="preserve">Белоусов К.В. </w:t>
            </w:r>
            <w:r w:rsidR="004E6302" w:rsidRPr="00A4103A">
              <w:rPr>
                <w:rFonts w:ascii="Times New Roman" w:hAnsi="Times New Roman" w:cs="Times New Roman"/>
                <w:sz w:val="28"/>
                <w:szCs w:val="28"/>
              </w:rPr>
              <w:t>-</w:t>
            </w:r>
            <w:r w:rsidR="00352870" w:rsidRPr="00A4103A">
              <w:rPr>
                <w:rFonts w:ascii="Times New Roman" w:hAnsi="Times New Roman" w:cs="Times New Roman"/>
                <w:sz w:val="28"/>
                <w:szCs w:val="28"/>
              </w:rPr>
              <w:t xml:space="preserve"> ГКУ «Центр цифрового развития и информационной безопас</w:t>
            </w:r>
            <w:r w:rsidR="007C0CD9" w:rsidRPr="00A4103A">
              <w:rPr>
                <w:rFonts w:ascii="Times New Roman" w:hAnsi="Times New Roman" w:cs="Times New Roman"/>
                <w:sz w:val="28"/>
                <w:szCs w:val="28"/>
              </w:rPr>
              <w:t>ности Чукотского автономного ок</w:t>
            </w:r>
            <w:r w:rsidR="00352870" w:rsidRPr="00A4103A">
              <w:rPr>
                <w:rFonts w:ascii="Times New Roman" w:hAnsi="Times New Roman" w:cs="Times New Roman"/>
                <w:sz w:val="28"/>
                <w:szCs w:val="28"/>
              </w:rPr>
              <w:t>р</w:t>
            </w:r>
            <w:r w:rsidR="007C0CD9" w:rsidRPr="00A4103A">
              <w:rPr>
                <w:rFonts w:ascii="Times New Roman" w:hAnsi="Times New Roman" w:cs="Times New Roman"/>
                <w:sz w:val="28"/>
                <w:szCs w:val="28"/>
              </w:rPr>
              <w:t>уг</w:t>
            </w:r>
            <w:r w:rsidR="00352870" w:rsidRPr="00A4103A">
              <w:rPr>
                <w:rFonts w:ascii="Times New Roman" w:hAnsi="Times New Roman" w:cs="Times New Roman"/>
                <w:sz w:val="28"/>
                <w:szCs w:val="28"/>
              </w:rPr>
              <w:t>а»; Макеев И.Е. - Общество с ограниченной ответственностью «</w:t>
            </w:r>
            <w:proofErr w:type="spellStart"/>
            <w:r w:rsidR="00352870" w:rsidRPr="00A4103A">
              <w:rPr>
                <w:rFonts w:ascii="Times New Roman" w:hAnsi="Times New Roman" w:cs="Times New Roman"/>
                <w:sz w:val="28"/>
                <w:szCs w:val="28"/>
              </w:rPr>
              <w:t>СтройИнвест</w:t>
            </w:r>
            <w:proofErr w:type="spellEnd"/>
            <w:r w:rsidR="00352870" w:rsidRPr="00A4103A">
              <w:rPr>
                <w:rFonts w:ascii="Times New Roman" w:hAnsi="Times New Roman" w:cs="Times New Roman"/>
                <w:sz w:val="28"/>
                <w:szCs w:val="28"/>
              </w:rPr>
              <w:t xml:space="preserve">-Энергия»; Чайкина А.А. </w:t>
            </w:r>
            <w:r w:rsidR="004E6302" w:rsidRPr="00A4103A">
              <w:rPr>
                <w:rFonts w:ascii="Times New Roman" w:hAnsi="Times New Roman" w:cs="Times New Roman"/>
                <w:sz w:val="28"/>
                <w:szCs w:val="28"/>
              </w:rPr>
              <w:t>-</w:t>
            </w:r>
            <w:r w:rsidR="00352870" w:rsidRPr="00A4103A">
              <w:rPr>
                <w:rFonts w:ascii="Times New Roman" w:hAnsi="Times New Roman" w:cs="Times New Roman"/>
                <w:sz w:val="28"/>
                <w:szCs w:val="28"/>
              </w:rPr>
              <w:t xml:space="preserve"> Некоммерческая организация «Фонд развития туризма международных и межрегиональных проектов Чукотского автономного округа»  </w:t>
            </w:r>
          </w:p>
          <w:p w:rsidR="00F13370" w:rsidRPr="00A4103A" w:rsidRDefault="00F13370" w:rsidP="00147661">
            <w:pPr>
              <w:jc w:val="both"/>
              <w:rPr>
                <w:rFonts w:ascii="Times New Roman" w:hAnsi="Times New Roman" w:cs="Times New Roman"/>
                <w:sz w:val="28"/>
                <w:szCs w:val="28"/>
              </w:rPr>
            </w:pPr>
          </w:p>
        </w:tc>
      </w:tr>
      <w:tr w:rsidR="00D27717" w:rsidRPr="00A4103A" w:rsidTr="00703287">
        <w:tc>
          <w:tcPr>
            <w:tcW w:w="244" w:type="pct"/>
            <w:tcBorders>
              <w:top w:val="nil"/>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м)</w:t>
            </w:r>
          </w:p>
        </w:tc>
        <w:tc>
          <w:tcPr>
            <w:tcW w:w="2170" w:type="pct"/>
            <w:tcBorders>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общественных палат субъектов Российской Федерации</w:t>
            </w:r>
          </w:p>
        </w:tc>
        <w:tc>
          <w:tcPr>
            <w:tcW w:w="2586" w:type="pct"/>
            <w:tcBorders>
              <w:bottom w:val="single" w:sz="4" w:space="0" w:color="auto"/>
            </w:tcBorders>
          </w:tcPr>
          <w:p w:rsidR="00F13370" w:rsidRPr="00A4103A" w:rsidRDefault="004E6302" w:rsidP="00147661">
            <w:pPr>
              <w:jc w:val="both"/>
              <w:rPr>
                <w:rFonts w:ascii="Times New Roman" w:hAnsi="Times New Roman" w:cs="Times New Roman"/>
                <w:sz w:val="28"/>
                <w:szCs w:val="28"/>
              </w:rPr>
            </w:pPr>
            <w:r w:rsidRPr="00A4103A">
              <w:rPr>
                <w:rFonts w:ascii="Times New Roman" w:hAnsi="Times New Roman" w:cs="Times New Roman"/>
                <w:sz w:val="28"/>
                <w:szCs w:val="28"/>
              </w:rPr>
              <w:t>Ефимова Н.А. -</w:t>
            </w:r>
            <w:r w:rsidR="00352870" w:rsidRPr="00A4103A">
              <w:rPr>
                <w:rFonts w:ascii="Times New Roman" w:hAnsi="Times New Roman" w:cs="Times New Roman"/>
                <w:sz w:val="28"/>
                <w:szCs w:val="28"/>
              </w:rPr>
              <w:t xml:space="preserve"> Общественная палата Чукотского автономного округа</w:t>
            </w:r>
          </w:p>
        </w:tc>
      </w:tr>
      <w:tr w:rsidR="00D27717" w:rsidRPr="00A4103A" w:rsidTr="006537F0">
        <w:tc>
          <w:tcPr>
            <w:tcW w:w="5000" w:type="pct"/>
            <w:gridSpan w:val="3"/>
            <w:tcBorders>
              <w:top w:val="single" w:sz="4" w:space="0" w:color="auto"/>
              <w:bottom w:val="single" w:sz="4" w:space="0" w:color="auto"/>
            </w:tcBorders>
          </w:tcPr>
          <w:p w:rsidR="008A33D8" w:rsidRPr="00A4103A" w:rsidRDefault="008A33D8" w:rsidP="00147661">
            <w:pPr>
              <w:jc w:val="center"/>
              <w:rPr>
                <w:rFonts w:ascii="Times New Roman" w:hAnsi="Times New Roman" w:cs="Times New Roman"/>
                <w:b/>
                <w:sz w:val="28"/>
                <w:szCs w:val="28"/>
              </w:rPr>
            </w:pPr>
            <w:r w:rsidRPr="00A4103A">
              <w:rPr>
                <w:rFonts w:ascii="Times New Roman" w:hAnsi="Times New Roman" w:cs="Times New Roman"/>
                <w:b/>
                <w:sz w:val="28"/>
                <w:szCs w:val="28"/>
              </w:rPr>
              <w:t>В соответствии с пунктом 15 Стандарта</w:t>
            </w:r>
          </w:p>
        </w:tc>
      </w:tr>
      <w:tr w:rsidR="00D27717" w:rsidRPr="00A4103A" w:rsidTr="00703287">
        <w:tc>
          <w:tcPr>
            <w:tcW w:w="244" w:type="pct"/>
            <w:tcBorders>
              <w:top w:val="single" w:sz="4" w:space="0" w:color="auto"/>
              <w:bottom w:val="nil"/>
            </w:tcBorders>
          </w:tcPr>
          <w:p w:rsidR="008A33D8" w:rsidRPr="00A4103A" w:rsidRDefault="008A33D8" w:rsidP="00147661">
            <w:pPr>
              <w:jc w:val="right"/>
              <w:rPr>
                <w:rFonts w:ascii="Times New Roman" w:hAnsi="Times New Roman" w:cs="Times New Roman"/>
                <w:sz w:val="28"/>
                <w:szCs w:val="28"/>
              </w:rPr>
            </w:pPr>
          </w:p>
        </w:tc>
        <w:tc>
          <w:tcPr>
            <w:tcW w:w="2170" w:type="pct"/>
            <w:tcBorders>
              <w:top w:val="single" w:sz="4" w:space="0" w:color="auto"/>
            </w:tcBorders>
          </w:tcPr>
          <w:p w:rsidR="007503FF" w:rsidRPr="00A4103A" w:rsidRDefault="007503FF"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иные участники (с учетом региональной специфики)</w:t>
            </w:r>
          </w:p>
          <w:p w:rsidR="008A33D8" w:rsidRPr="00A4103A" w:rsidRDefault="008A33D8" w:rsidP="00147661">
            <w:pPr>
              <w:jc w:val="both"/>
              <w:rPr>
                <w:rFonts w:ascii="Times New Roman" w:hAnsi="Times New Roman" w:cs="Times New Roman"/>
                <w:sz w:val="28"/>
                <w:szCs w:val="28"/>
              </w:rPr>
            </w:pPr>
          </w:p>
        </w:tc>
        <w:tc>
          <w:tcPr>
            <w:tcW w:w="2586" w:type="pct"/>
            <w:tcBorders>
              <w:top w:val="single" w:sz="4" w:space="0" w:color="auto"/>
            </w:tcBorders>
          </w:tcPr>
          <w:p w:rsidR="008A33D8"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Иванов Д.И.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Непубличное акционерное общество «Чукотская торговая компания»,</w:t>
            </w:r>
            <w:r w:rsidR="004E6302" w:rsidRPr="00A4103A">
              <w:rPr>
                <w:rFonts w:ascii="Times New Roman" w:hAnsi="Times New Roman" w:cs="Times New Roman"/>
                <w:sz w:val="28"/>
                <w:szCs w:val="28"/>
              </w:rPr>
              <w:t xml:space="preserve"> Никуленко А.С. -</w:t>
            </w:r>
            <w:r w:rsidRPr="00A4103A">
              <w:rPr>
                <w:rFonts w:ascii="Times New Roman" w:hAnsi="Times New Roman" w:cs="Times New Roman"/>
                <w:sz w:val="28"/>
                <w:szCs w:val="28"/>
              </w:rPr>
              <w:t xml:space="preserve"> Государственное предприятие Чукотского автономного округа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Телегин А.С.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Акционерное общество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w:t>
            </w:r>
            <w:r w:rsidR="007503FF" w:rsidRPr="00A4103A">
              <w:rPr>
                <w:rFonts w:ascii="Times New Roman" w:hAnsi="Times New Roman" w:cs="Times New Roman"/>
                <w:sz w:val="28"/>
                <w:szCs w:val="28"/>
              </w:rPr>
              <w:t xml:space="preserve">                                       </w:t>
            </w:r>
          </w:p>
        </w:tc>
      </w:tr>
      <w:tr w:rsidR="00D27717" w:rsidRPr="00A4103A" w:rsidTr="006537F0">
        <w:tc>
          <w:tcPr>
            <w:tcW w:w="5000" w:type="pct"/>
            <w:gridSpan w:val="3"/>
            <w:tcBorders>
              <w:top w:val="single" w:sz="4" w:space="0" w:color="auto"/>
              <w:bottom w:val="single" w:sz="4" w:space="0" w:color="auto"/>
            </w:tcBorders>
          </w:tcPr>
          <w:p w:rsidR="00CA4D10" w:rsidRPr="00A4103A" w:rsidRDefault="00CA4D10" w:rsidP="00147661">
            <w:pPr>
              <w:jc w:val="center"/>
              <w:rPr>
                <w:rFonts w:ascii="Times New Roman" w:hAnsi="Times New Roman" w:cs="Times New Roman"/>
                <w:b/>
                <w:sz w:val="28"/>
                <w:szCs w:val="28"/>
              </w:rPr>
            </w:pPr>
            <w:r w:rsidRPr="00A4103A">
              <w:rPr>
                <w:rFonts w:ascii="Times New Roman" w:hAnsi="Times New Roman" w:cs="Times New Roman"/>
                <w:b/>
                <w:sz w:val="28"/>
                <w:szCs w:val="28"/>
              </w:rPr>
              <w:t>В соответствии с подпунктами «а» - «г» пункта 16 Стандарта</w:t>
            </w:r>
          </w:p>
        </w:tc>
      </w:tr>
      <w:tr w:rsidR="00D27717" w:rsidRPr="00A4103A" w:rsidTr="00703287">
        <w:tc>
          <w:tcPr>
            <w:tcW w:w="244" w:type="pct"/>
            <w:tcBorders>
              <w:top w:val="single" w:sz="4" w:space="0" w:color="auto"/>
              <w:left w:val="single" w:sz="4" w:space="0" w:color="auto"/>
              <w:bottom w:val="single" w:sz="4" w:space="0" w:color="auto"/>
              <w:right w:val="single" w:sz="4" w:space="0" w:color="auto"/>
            </w:tcBorders>
          </w:tcPr>
          <w:p w:rsidR="008A33D8" w:rsidRPr="00A4103A" w:rsidRDefault="008D20EF" w:rsidP="00147661">
            <w:pPr>
              <w:jc w:val="right"/>
              <w:rPr>
                <w:rFonts w:ascii="Times New Roman" w:hAnsi="Times New Roman" w:cs="Times New Roman"/>
                <w:sz w:val="28"/>
                <w:szCs w:val="28"/>
              </w:rPr>
            </w:pPr>
            <w:r w:rsidRPr="00A4103A">
              <w:rPr>
                <w:rFonts w:ascii="Times New Roman" w:hAnsi="Times New Roman" w:cs="Times New Roman"/>
                <w:sz w:val="28"/>
                <w:szCs w:val="28"/>
              </w:rPr>
              <w:t>а)</w:t>
            </w:r>
          </w:p>
        </w:tc>
        <w:tc>
          <w:tcPr>
            <w:tcW w:w="2170" w:type="pct"/>
            <w:tcBorders>
              <w:top w:val="single" w:sz="4" w:space="0" w:color="auto"/>
              <w:left w:val="single" w:sz="4" w:space="0" w:color="auto"/>
              <w:bottom w:val="single" w:sz="4" w:space="0" w:color="auto"/>
              <w:right w:val="single" w:sz="4" w:space="0" w:color="auto"/>
            </w:tcBorders>
          </w:tcPr>
          <w:p w:rsidR="008A33D8" w:rsidRPr="00A4103A" w:rsidRDefault="00672797"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w:t>
            </w:r>
            <w:r w:rsidR="008D20EF" w:rsidRPr="00A4103A">
              <w:rPr>
                <w:rFonts w:ascii="Times New Roman" w:hAnsi="Times New Roman" w:cs="Times New Roman"/>
                <w:sz w:val="28"/>
                <w:szCs w:val="28"/>
              </w:rPr>
              <w:t xml:space="preserve"> территориальных органов федеральны</w:t>
            </w:r>
            <w:r w:rsidRPr="00A4103A">
              <w:rPr>
                <w:rFonts w:ascii="Times New Roman" w:hAnsi="Times New Roman" w:cs="Times New Roman"/>
                <w:sz w:val="28"/>
                <w:szCs w:val="28"/>
              </w:rPr>
              <w:t>х органов исполнительной власти</w:t>
            </w:r>
          </w:p>
        </w:tc>
        <w:tc>
          <w:tcPr>
            <w:tcW w:w="2586" w:type="pct"/>
            <w:tcBorders>
              <w:top w:val="single" w:sz="4" w:space="0" w:color="auto"/>
              <w:left w:val="single" w:sz="4" w:space="0" w:color="auto"/>
              <w:bottom w:val="single" w:sz="4" w:space="0" w:color="auto"/>
              <w:right w:val="single" w:sz="4" w:space="0" w:color="auto"/>
            </w:tcBorders>
          </w:tcPr>
          <w:p w:rsidR="008A33D8" w:rsidRPr="00A4103A" w:rsidRDefault="00352870" w:rsidP="00147661">
            <w:pPr>
              <w:rPr>
                <w:rFonts w:ascii="Times New Roman" w:hAnsi="Times New Roman" w:cs="Times New Roman"/>
                <w:i/>
                <w:sz w:val="28"/>
                <w:szCs w:val="28"/>
              </w:rPr>
            </w:pPr>
            <w:proofErr w:type="spellStart"/>
            <w:r w:rsidRPr="00A4103A">
              <w:rPr>
                <w:rFonts w:ascii="Times New Roman" w:hAnsi="Times New Roman" w:cs="Times New Roman"/>
                <w:sz w:val="28"/>
                <w:szCs w:val="28"/>
              </w:rPr>
              <w:t>Омаев</w:t>
            </w:r>
            <w:proofErr w:type="spellEnd"/>
            <w:r w:rsidRPr="00A4103A">
              <w:rPr>
                <w:rFonts w:ascii="Times New Roman" w:hAnsi="Times New Roman" w:cs="Times New Roman"/>
                <w:sz w:val="28"/>
                <w:szCs w:val="28"/>
              </w:rPr>
              <w:t xml:space="preserve"> Т.А.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Чукотское Управление Федеральной антимонопольной службы России</w:t>
            </w:r>
          </w:p>
        </w:tc>
      </w:tr>
      <w:tr w:rsidR="00D27717" w:rsidRPr="00A4103A" w:rsidTr="00703287">
        <w:tc>
          <w:tcPr>
            <w:tcW w:w="244" w:type="pct"/>
            <w:tcBorders>
              <w:top w:val="single" w:sz="4" w:space="0" w:color="auto"/>
              <w:bottom w:val="single" w:sz="4" w:space="0" w:color="auto"/>
            </w:tcBorders>
          </w:tcPr>
          <w:p w:rsidR="008A33D8"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б)</w:t>
            </w:r>
          </w:p>
        </w:tc>
        <w:tc>
          <w:tcPr>
            <w:tcW w:w="2170" w:type="pct"/>
            <w:tcBorders>
              <w:top w:val="single" w:sz="4" w:space="0" w:color="auto"/>
              <w:bottom w:val="single" w:sz="4" w:space="0" w:color="auto"/>
            </w:tcBorders>
          </w:tcPr>
          <w:p w:rsidR="008A33D8" w:rsidRPr="00A4103A" w:rsidRDefault="00672797"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уполномоченный по защите прав предпринимателей в субъекте Российской Федерации</w:t>
            </w:r>
          </w:p>
        </w:tc>
        <w:tc>
          <w:tcPr>
            <w:tcW w:w="2586" w:type="pct"/>
            <w:tcBorders>
              <w:top w:val="single" w:sz="4" w:space="0" w:color="auto"/>
              <w:bottom w:val="single" w:sz="4" w:space="0" w:color="auto"/>
            </w:tcBorders>
          </w:tcPr>
          <w:p w:rsidR="008A33D8" w:rsidRPr="00A4103A" w:rsidRDefault="00352870" w:rsidP="00147661">
            <w:pPr>
              <w:rPr>
                <w:rFonts w:ascii="Times New Roman" w:hAnsi="Times New Roman" w:cs="Times New Roman"/>
                <w:i/>
                <w:sz w:val="28"/>
                <w:szCs w:val="28"/>
              </w:rPr>
            </w:pPr>
            <w:r w:rsidRPr="00A4103A">
              <w:rPr>
                <w:rFonts w:ascii="Times New Roman" w:hAnsi="Times New Roman" w:cs="Times New Roman"/>
                <w:sz w:val="28"/>
                <w:szCs w:val="28"/>
              </w:rPr>
              <w:t>Кулик Н.И. - У</w:t>
            </w:r>
            <w:r w:rsidR="009E7D16" w:rsidRPr="00A4103A">
              <w:rPr>
                <w:rFonts w:ascii="Times New Roman" w:hAnsi="Times New Roman" w:cs="Times New Roman"/>
                <w:sz w:val="28"/>
                <w:szCs w:val="28"/>
              </w:rPr>
              <w:t>полномоченный по защите прав предпринимателей в Чукотском автономном округе</w:t>
            </w:r>
          </w:p>
        </w:tc>
      </w:tr>
      <w:tr w:rsidR="00D27717" w:rsidRPr="00A4103A" w:rsidTr="00703287">
        <w:tc>
          <w:tcPr>
            <w:tcW w:w="244" w:type="pct"/>
            <w:tcBorders>
              <w:top w:val="single" w:sz="4" w:space="0" w:color="auto"/>
              <w:bottom w:val="single" w:sz="4" w:space="0" w:color="auto"/>
            </w:tcBorders>
          </w:tcPr>
          <w:p w:rsidR="00CA4D10"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в)</w:t>
            </w:r>
          </w:p>
        </w:tc>
        <w:tc>
          <w:tcPr>
            <w:tcW w:w="2170" w:type="pct"/>
            <w:tcBorders>
              <w:top w:val="single" w:sz="4" w:space="0" w:color="auto"/>
              <w:bottom w:val="single" w:sz="4" w:space="0" w:color="auto"/>
            </w:tcBorders>
          </w:tcPr>
          <w:p w:rsidR="00CA4D10" w:rsidRPr="00A4103A" w:rsidRDefault="00672797" w:rsidP="00147661">
            <w:pPr>
              <w:jc w:val="both"/>
              <w:rPr>
                <w:rFonts w:ascii="Times New Roman" w:hAnsi="Times New Roman" w:cs="Times New Roman"/>
                <w:sz w:val="28"/>
                <w:szCs w:val="28"/>
              </w:rPr>
            </w:pPr>
            <w:r w:rsidRPr="00A4103A">
              <w:rPr>
                <w:rFonts w:ascii="Times New Roman" w:hAnsi="Times New Roman" w:cs="Times New Roman"/>
                <w:sz w:val="28"/>
                <w:szCs w:val="28"/>
              </w:rPr>
              <w:t>уполномоченный по правам человека в субъекте Российской Федерации</w:t>
            </w:r>
          </w:p>
        </w:tc>
        <w:tc>
          <w:tcPr>
            <w:tcW w:w="2586" w:type="pct"/>
            <w:tcBorders>
              <w:top w:val="single" w:sz="4" w:space="0" w:color="auto"/>
              <w:bottom w:val="single" w:sz="4" w:space="0" w:color="auto"/>
            </w:tcBorders>
          </w:tcPr>
          <w:p w:rsidR="00CA4D10" w:rsidRPr="00A4103A" w:rsidRDefault="009E7D16" w:rsidP="00147661">
            <w:pPr>
              <w:rPr>
                <w:rFonts w:ascii="Times New Roman" w:hAnsi="Times New Roman" w:cs="Times New Roman"/>
                <w:i/>
                <w:sz w:val="28"/>
                <w:szCs w:val="28"/>
              </w:rPr>
            </w:pPr>
            <w:r w:rsidRPr="00A4103A">
              <w:rPr>
                <w:rFonts w:ascii="Times New Roman" w:hAnsi="Times New Roman" w:cs="Times New Roman"/>
                <w:sz w:val="28"/>
                <w:szCs w:val="28"/>
              </w:rPr>
              <w:t>«Нет»</w:t>
            </w:r>
          </w:p>
        </w:tc>
      </w:tr>
      <w:tr w:rsidR="00D27717" w:rsidRPr="00A4103A" w:rsidTr="00703287">
        <w:tc>
          <w:tcPr>
            <w:tcW w:w="244" w:type="pct"/>
            <w:tcBorders>
              <w:top w:val="single" w:sz="4" w:space="0" w:color="auto"/>
              <w:bottom w:val="single" w:sz="4" w:space="0" w:color="auto"/>
            </w:tcBorders>
          </w:tcPr>
          <w:p w:rsidR="00CA4D10"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г)</w:t>
            </w:r>
          </w:p>
        </w:tc>
        <w:tc>
          <w:tcPr>
            <w:tcW w:w="2170" w:type="pct"/>
            <w:tcBorders>
              <w:top w:val="single" w:sz="4" w:space="0" w:color="auto"/>
              <w:bottom w:val="single" w:sz="4" w:space="0" w:color="auto"/>
            </w:tcBorders>
          </w:tcPr>
          <w:p w:rsidR="00CA4D10" w:rsidRPr="00A4103A" w:rsidRDefault="00672797"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представители территориальных учреждений Центрального банка Российской Федерации</w:t>
            </w:r>
          </w:p>
        </w:tc>
        <w:tc>
          <w:tcPr>
            <w:tcW w:w="2586" w:type="pct"/>
            <w:tcBorders>
              <w:top w:val="single" w:sz="4" w:space="0" w:color="auto"/>
              <w:bottom w:val="single" w:sz="4" w:space="0" w:color="auto"/>
            </w:tcBorders>
          </w:tcPr>
          <w:p w:rsidR="00CA4D1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Круглов С.В.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Отделение по Чукотскому автономному округу Дальневосточного главного управления Центрального банка Российской Федерации</w:t>
            </w:r>
          </w:p>
        </w:tc>
      </w:tr>
    </w:tbl>
    <w:p w:rsidR="00352870" w:rsidRPr="00A4103A" w:rsidRDefault="00D1717B" w:rsidP="00147661">
      <w:pPr>
        <w:pStyle w:val="affc"/>
        <w:ind w:firstLine="709"/>
        <w:rPr>
          <w:rFonts w:ascii="Times New Roman" w:hAnsi="Times New Roman"/>
          <w:sz w:val="28"/>
          <w:szCs w:val="28"/>
          <w:lang w:eastAsia="en-US"/>
        </w:rPr>
      </w:pPr>
      <w:r w:rsidRPr="00A4103A">
        <w:rPr>
          <w:rFonts w:ascii="Times New Roman" w:hAnsi="Times New Roman"/>
          <w:sz w:val="28"/>
          <w:szCs w:val="28"/>
          <w:lang w:eastAsia="en-US"/>
        </w:rPr>
        <w:t>З</w:t>
      </w:r>
      <w:r w:rsidR="00352870" w:rsidRPr="00A4103A">
        <w:rPr>
          <w:rFonts w:ascii="Times New Roman" w:hAnsi="Times New Roman"/>
          <w:sz w:val="28"/>
          <w:szCs w:val="28"/>
          <w:lang w:eastAsia="en-US"/>
        </w:rPr>
        <w:t>а 202</w:t>
      </w:r>
      <w:r w:rsidR="000547B1" w:rsidRPr="00A4103A">
        <w:rPr>
          <w:rFonts w:ascii="Times New Roman" w:hAnsi="Times New Roman"/>
          <w:sz w:val="28"/>
          <w:szCs w:val="28"/>
          <w:lang w:eastAsia="en-US"/>
        </w:rPr>
        <w:t>2</w:t>
      </w:r>
      <w:r w:rsidR="00352870" w:rsidRPr="00A4103A">
        <w:rPr>
          <w:rFonts w:ascii="Times New Roman" w:hAnsi="Times New Roman"/>
          <w:sz w:val="28"/>
          <w:szCs w:val="28"/>
          <w:lang w:eastAsia="en-US"/>
        </w:rPr>
        <w:t xml:space="preserve"> год было проведено </w:t>
      </w:r>
      <w:r w:rsidRPr="00A4103A">
        <w:rPr>
          <w:rFonts w:ascii="Times New Roman" w:hAnsi="Times New Roman"/>
          <w:sz w:val="28"/>
          <w:szCs w:val="28"/>
          <w:lang w:eastAsia="en-US"/>
        </w:rPr>
        <w:t>4</w:t>
      </w:r>
      <w:r w:rsidR="00352870" w:rsidRPr="00A4103A">
        <w:rPr>
          <w:rFonts w:ascii="Times New Roman" w:hAnsi="Times New Roman"/>
          <w:sz w:val="28"/>
          <w:szCs w:val="28"/>
          <w:lang w:eastAsia="en-US"/>
        </w:rPr>
        <w:t xml:space="preserve"> заседани</w:t>
      </w:r>
      <w:r w:rsidRPr="00A4103A">
        <w:rPr>
          <w:rFonts w:ascii="Times New Roman" w:hAnsi="Times New Roman"/>
          <w:sz w:val="28"/>
          <w:szCs w:val="28"/>
          <w:lang w:eastAsia="en-US"/>
        </w:rPr>
        <w:t>я:</w:t>
      </w:r>
    </w:p>
    <w:p w:rsidR="00D1717B" w:rsidRPr="00A4103A" w:rsidRDefault="00D1717B" w:rsidP="00147661">
      <w:pPr>
        <w:pStyle w:val="affc"/>
        <w:ind w:firstLine="709"/>
        <w:rPr>
          <w:rFonts w:ascii="Times New Roman" w:hAnsi="Times New Roman"/>
          <w:sz w:val="28"/>
          <w:szCs w:val="28"/>
          <w:lang w:eastAsia="en-US"/>
        </w:rPr>
      </w:pPr>
      <w:r w:rsidRPr="00A4103A">
        <w:rPr>
          <w:rFonts w:ascii="Times New Roman" w:hAnsi="Times New Roman"/>
          <w:sz w:val="28"/>
          <w:szCs w:val="28"/>
          <w:lang w:eastAsia="en-US"/>
        </w:rPr>
        <w:t>Протокол №</w:t>
      </w:r>
      <w:r w:rsidR="000547B1" w:rsidRPr="00A4103A">
        <w:rPr>
          <w:rFonts w:ascii="Times New Roman" w:hAnsi="Times New Roman"/>
          <w:sz w:val="28"/>
          <w:szCs w:val="28"/>
          <w:lang w:eastAsia="en-US"/>
        </w:rPr>
        <w:t xml:space="preserve"> 6</w:t>
      </w:r>
      <w:r w:rsidR="00352870" w:rsidRPr="00A4103A">
        <w:rPr>
          <w:rFonts w:ascii="Times New Roman" w:hAnsi="Times New Roman"/>
          <w:sz w:val="28"/>
          <w:szCs w:val="28"/>
          <w:lang w:eastAsia="en-US"/>
        </w:rPr>
        <w:t xml:space="preserve"> от </w:t>
      </w:r>
      <w:r w:rsidR="000547B1" w:rsidRPr="00A4103A">
        <w:rPr>
          <w:rFonts w:ascii="Times New Roman" w:hAnsi="Times New Roman"/>
          <w:sz w:val="28"/>
          <w:szCs w:val="28"/>
          <w:lang w:eastAsia="en-US"/>
        </w:rPr>
        <w:t>05.03.2022</w:t>
      </w:r>
      <w:r w:rsidRPr="00A4103A">
        <w:rPr>
          <w:rFonts w:ascii="Times New Roman" w:hAnsi="Times New Roman"/>
          <w:sz w:val="28"/>
          <w:szCs w:val="28"/>
          <w:lang w:eastAsia="en-US"/>
        </w:rPr>
        <w:t>;</w:t>
      </w:r>
    </w:p>
    <w:p w:rsidR="00D1717B" w:rsidRPr="00A4103A" w:rsidRDefault="000547B1" w:rsidP="00147661">
      <w:pPr>
        <w:pStyle w:val="affc"/>
        <w:ind w:firstLine="709"/>
        <w:rPr>
          <w:rFonts w:ascii="Times New Roman" w:hAnsi="Times New Roman"/>
          <w:sz w:val="28"/>
          <w:szCs w:val="28"/>
          <w:lang w:eastAsia="en-US"/>
        </w:rPr>
      </w:pPr>
      <w:r w:rsidRPr="00A4103A">
        <w:rPr>
          <w:rFonts w:ascii="Times New Roman" w:hAnsi="Times New Roman"/>
          <w:sz w:val="28"/>
          <w:szCs w:val="28"/>
          <w:lang w:eastAsia="en-US"/>
        </w:rPr>
        <w:t>Протокол № 7 от 22.03.2022</w:t>
      </w:r>
      <w:r w:rsidR="00D1717B" w:rsidRPr="00A4103A">
        <w:rPr>
          <w:rFonts w:ascii="Times New Roman" w:hAnsi="Times New Roman"/>
          <w:sz w:val="28"/>
          <w:szCs w:val="28"/>
          <w:lang w:eastAsia="en-US"/>
        </w:rPr>
        <w:t>;</w:t>
      </w:r>
    </w:p>
    <w:p w:rsidR="00D1717B" w:rsidRPr="00A4103A" w:rsidRDefault="000547B1" w:rsidP="00147661">
      <w:pPr>
        <w:pStyle w:val="affc"/>
        <w:ind w:firstLine="709"/>
        <w:rPr>
          <w:rFonts w:ascii="Times New Roman" w:hAnsi="Times New Roman"/>
          <w:sz w:val="28"/>
          <w:szCs w:val="28"/>
          <w:lang w:eastAsia="en-US"/>
        </w:rPr>
      </w:pPr>
      <w:r w:rsidRPr="00A4103A">
        <w:rPr>
          <w:rFonts w:ascii="Times New Roman" w:hAnsi="Times New Roman"/>
          <w:sz w:val="28"/>
          <w:szCs w:val="28"/>
          <w:lang w:eastAsia="en-US"/>
        </w:rPr>
        <w:t>Протокол № 8 от 29.04.2022</w:t>
      </w:r>
      <w:r w:rsidR="00D1717B" w:rsidRPr="00A4103A">
        <w:rPr>
          <w:rFonts w:ascii="Times New Roman" w:hAnsi="Times New Roman"/>
          <w:sz w:val="28"/>
          <w:szCs w:val="28"/>
          <w:lang w:eastAsia="en-US"/>
        </w:rPr>
        <w:t>;</w:t>
      </w:r>
    </w:p>
    <w:p w:rsidR="00CB6F34" w:rsidRPr="00A4103A" w:rsidRDefault="000547B1" w:rsidP="00147661">
      <w:pPr>
        <w:pStyle w:val="affc"/>
        <w:ind w:firstLine="709"/>
        <w:rPr>
          <w:rFonts w:ascii="Times New Roman" w:hAnsi="Times New Roman"/>
          <w:sz w:val="28"/>
          <w:szCs w:val="28"/>
          <w:lang w:eastAsia="en-US"/>
        </w:rPr>
      </w:pPr>
      <w:r w:rsidRPr="00A4103A">
        <w:rPr>
          <w:rFonts w:ascii="Times New Roman" w:hAnsi="Times New Roman"/>
          <w:sz w:val="28"/>
          <w:szCs w:val="28"/>
          <w:lang w:eastAsia="en-US"/>
        </w:rPr>
        <w:t>Протокол № 9 от 16.12.2022</w:t>
      </w:r>
      <w:r w:rsidR="00D1717B" w:rsidRPr="00A4103A">
        <w:rPr>
          <w:rFonts w:ascii="Times New Roman" w:hAnsi="Times New Roman"/>
          <w:sz w:val="28"/>
          <w:szCs w:val="28"/>
          <w:lang w:eastAsia="en-US"/>
        </w:rPr>
        <w:t>.</w:t>
      </w:r>
      <w:r w:rsidR="00352870" w:rsidRPr="00A4103A">
        <w:rPr>
          <w:rFonts w:ascii="Times New Roman" w:hAnsi="Times New Roman"/>
          <w:sz w:val="28"/>
          <w:szCs w:val="28"/>
          <w:lang w:eastAsia="en-US"/>
        </w:rPr>
        <w:t xml:space="preserve">  </w:t>
      </w:r>
    </w:p>
    <w:p w:rsidR="00266195" w:rsidRPr="00A4103A" w:rsidRDefault="0026619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Состав</w:t>
      </w:r>
      <w:r w:rsidR="00D1717B" w:rsidRPr="00A4103A">
        <w:rPr>
          <w:rFonts w:ascii="Times New Roman" w:eastAsia="Times New Roman" w:hAnsi="Times New Roman" w:cs="Times New Roman"/>
          <w:sz w:val="28"/>
          <w:szCs w:val="28"/>
        </w:rPr>
        <w:t xml:space="preserve"> Совета</w:t>
      </w:r>
      <w:r w:rsidRPr="00A4103A">
        <w:rPr>
          <w:rFonts w:ascii="Times New Roman" w:eastAsia="Times New Roman" w:hAnsi="Times New Roman" w:cs="Times New Roman"/>
          <w:sz w:val="28"/>
          <w:szCs w:val="28"/>
        </w:rPr>
        <w:t>, положение о Совете, а также протоколы заседаний размещаются на официальном сайте Чукотского автономного округа в информационно-коммуникационной сети Интернет в разделе «Стандарт развития конкуренции в субъектах Российской Федерации» (</w:t>
      </w:r>
      <w:r w:rsidR="000547B1" w:rsidRPr="00A4103A">
        <w:rPr>
          <w:rFonts w:ascii="Times New Roman" w:hAnsi="Times New Roman" w:cs="Times New Roman"/>
          <w:sz w:val="28"/>
          <w:szCs w:val="28"/>
        </w:rPr>
        <w:t>https://чукотка.рф/depfin/about/struktura-i-sostav/upravlenie-ekonomiki/napravleniya-raboty/standart-razvitiya-konkurentsii.php</w:t>
      </w:r>
      <w:r w:rsidR="00FF4EF4" w:rsidRPr="00A4103A">
        <w:rPr>
          <w:rFonts w:ascii="Times New Roman" w:hAnsi="Times New Roman" w:cs="Times New Roman"/>
          <w:sz w:val="28"/>
          <w:szCs w:val="28"/>
        </w:rPr>
        <w:t>)</w:t>
      </w:r>
      <w:r w:rsidRPr="00A4103A">
        <w:rPr>
          <w:rFonts w:ascii="Times New Roman" w:hAnsi="Times New Roman" w:cs="Times New Roman"/>
          <w:sz w:val="28"/>
          <w:szCs w:val="28"/>
        </w:rPr>
        <w:t>, а также на Инвестиционном портале Чукотского автономного округа</w:t>
      </w:r>
      <w:r w:rsidRPr="00A4103A">
        <w:rPr>
          <w:rFonts w:ascii="Times New Roman" w:eastAsia="Times New Roman" w:hAnsi="Times New Roman" w:cs="Times New Roman"/>
          <w:sz w:val="28"/>
          <w:szCs w:val="28"/>
        </w:rPr>
        <w:t xml:space="preserve">: </w:t>
      </w:r>
      <w:r w:rsidR="001A6212" w:rsidRPr="00A4103A">
        <w:rPr>
          <w:rFonts w:ascii="Times New Roman" w:eastAsia="Times New Roman" w:hAnsi="Times New Roman" w:cs="Times New Roman"/>
          <w:sz w:val="28"/>
          <w:szCs w:val="28"/>
        </w:rPr>
        <w:t>https://invest-chukotka.ru/konkurencziya/sovet-po-konkurenczii</w:t>
      </w:r>
      <w:r w:rsidRPr="00A4103A">
        <w:rPr>
          <w:rFonts w:ascii="Times New Roman" w:eastAsia="Times New Roman" w:hAnsi="Times New Roman" w:cs="Times New Roman"/>
          <w:sz w:val="28"/>
          <w:szCs w:val="28"/>
        </w:rPr>
        <w:t>).</w:t>
      </w:r>
    </w:p>
    <w:p w:rsidR="000C626B" w:rsidRPr="00A4103A" w:rsidRDefault="00981F12" w:rsidP="00147661">
      <w:pPr>
        <w:pStyle w:val="1"/>
        <w:spacing w:before="240" w:line="240" w:lineRule="auto"/>
        <w:ind w:firstLine="709"/>
        <w:jc w:val="both"/>
        <w:rPr>
          <w:rStyle w:val="aff0"/>
          <w:rFonts w:ascii="Times New Roman" w:hAnsi="Times New Roman" w:cs="Times New Roman"/>
          <w:b/>
          <w:bCs/>
        </w:rPr>
      </w:pPr>
      <w:bookmarkStart w:id="13" w:name="_Toc129357067"/>
      <w:r w:rsidRPr="00A4103A">
        <w:rPr>
          <w:rStyle w:val="aff0"/>
          <w:rFonts w:ascii="Times New Roman" w:hAnsi="Times New Roman" w:cs="Times New Roman"/>
          <w:b/>
          <w:bCs/>
        </w:rPr>
        <w:t>2.3. Результаты ежегодного мониторинга состояния и развития конкуренции на товарных рынках Чукотского автономного округа</w:t>
      </w:r>
      <w:bookmarkEnd w:id="13"/>
      <w:r w:rsidRPr="00A4103A">
        <w:rPr>
          <w:rStyle w:val="aff0"/>
          <w:rFonts w:ascii="Times New Roman" w:hAnsi="Times New Roman" w:cs="Times New Roman"/>
          <w:b/>
          <w:bCs/>
        </w:rPr>
        <w:t xml:space="preserve"> </w:t>
      </w:r>
    </w:p>
    <w:p w:rsidR="00636D65" w:rsidRPr="00A4103A" w:rsidRDefault="00636D6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15 марта 2021 года между Правительством Чукотского автономного округа и Правительством Магаданской области заключено Соглашение о сотрудничестве </w:t>
      </w:r>
      <w:r w:rsidRPr="00A4103A">
        <w:rPr>
          <w:rFonts w:ascii="Times New Roman" w:eastAsia="Times New Roman" w:hAnsi="Times New Roman" w:cs="Times New Roman"/>
          <w:sz w:val="28"/>
          <w:szCs w:val="28"/>
        </w:rPr>
        <w:lastRenderedPageBreak/>
        <w:t>при реализации мероприятий по содействию развитию конкуренции. В рамках Соглашения осуществляется сотрудничество по следующим направлениям:</w:t>
      </w:r>
    </w:p>
    <w:p w:rsidR="00636D65" w:rsidRPr="00A4103A" w:rsidRDefault="00636D6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 </w:t>
      </w:r>
      <w:r w:rsidR="00584932" w:rsidRPr="00A4103A">
        <w:rPr>
          <w:rFonts w:ascii="Times New Roman" w:eastAsia="Times New Roman" w:hAnsi="Times New Roman" w:cs="Times New Roman"/>
          <w:sz w:val="28"/>
          <w:szCs w:val="28"/>
        </w:rPr>
        <w:t>исследование межрегиональных границ товарных рынков;</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 создание условий для эффективного функционирования товарных рынков, в </w:t>
      </w:r>
      <w:proofErr w:type="spellStart"/>
      <w:r w:rsidRPr="00A4103A">
        <w:rPr>
          <w:rFonts w:ascii="Times New Roman" w:eastAsia="Times New Roman" w:hAnsi="Times New Roman" w:cs="Times New Roman"/>
          <w:sz w:val="28"/>
          <w:szCs w:val="28"/>
        </w:rPr>
        <w:t>т.ч</w:t>
      </w:r>
      <w:proofErr w:type="spellEnd"/>
      <w:r w:rsidRPr="00A4103A">
        <w:rPr>
          <w:rFonts w:ascii="Times New Roman" w:eastAsia="Times New Roman" w:hAnsi="Times New Roman" w:cs="Times New Roman"/>
          <w:sz w:val="28"/>
          <w:szCs w:val="28"/>
        </w:rPr>
        <w:t>. на приграничных территориях;</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разработка и реализация совместных мероприятий в рамках внедрения Стандарта;</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обмен информацией и опытом работы в области содействия развитию конкуренции.</w:t>
      </w:r>
    </w:p>
    <w:p w:rsidR="00657740" w:rsidRPr="00A4103A" w:rsidRDefault="0006054D" w:rsidP="00147661">
      <w:pPr>
        <w:pStyle w:val="2"/>
        <w:spacing w:line="240" w:lineRule="auto"/>
        <w:ind w:firstLine="708"/>
        <w:jc w:val="both"/>
        <w:rPr>
          <w:rStyle w:val="aff0"/>
          <w:rFonts w:ascii="Times New Roman" w:hAnsi="Times New Roman" w:cs="Times New Roman"/>
          <w:b/>
          <w:color w:val="auto"/>
        </w:rPr>
      </w:pPr>
      <w:bookmarkStart w:id="14" w:name="_Toc129357068"/>
      <w:r w:rsidRPr="00A4103A">
        <w:rPr>
          <w:rStyle w:val="aff0"/>
          <w:rFonts w:ascii="Times New Roman" w:hAnsi="Times New Roman" w:cs="Times New Roman"/>
          <w:b/>
          <w:color w:val="auto"/>
        </w:rPr>
        <w:t>2.</w:t>
      </w:r>
      <w:r w:rsidR="0024799F" w:rsidRPr="00A4103A">
        <w:rPr>
          <w:rStyle w:val="aff0"/>
          <w:rFonts w:ascii="Times New Roman" w:hAnsi="Times New Roman" w:cs="Times New Roman"/>
          <w:b/>
          <w:color w:val="auto"/>
        </w:rPr>
        <w:t>3</w:t>
      </w:r>
      <w:r w:rsidR="00DF6236" w:rsidRPr="00A4103A">
        <w:rPr>
          <w:rStyle w:val="aff0"/>
          <w:rFonts w:ascii="Times New Roman" w:hAnsi="Times New Roman" w:cs="Times New Roman"/>
          <w:b/>
          <w:color w:val="auto"/>
        </w:rPr>
        <w:t>.</w:t>
      </w:r>
      <w:r w:rsidR="0024799F" w:rsidRPr="00A4103A">
        <w:rPr>
          <w:rStyle w:val="aff0"/>
          <w:rFonts w:ascii="Times New Roman" w:hAnsi="Times New Roman" w:cs="Times New Roman"/>
          <w:b/>
          <w:color w:val="auto"/>
        </w:rPr>
        <w:t>1.</w:t>
      </w:r>
      <w:r w:rsidR="00DF6236" w:rsidRPr="00A4103A">
        <w:rPr>
          <w:rStyle w:val="aff0"/>
          <w:rFonts w:ascii="Times New Roman" w:hAnsi="Times New Roman" w:cs="Times New Roman"/>
          <w:b/>
          <w:color w:val="auto"/>
        </w:rPr>
        <w:t xml:space="preserve"> </w:t>
      </w:r>
      <w:r w:rsidR="000E6B4D" w:rsidRPr="00A4103A">
        <w:rPr>
          <w:rStyle w:val="aff0"/>
          <w:rFonts w:ascii="Times New Roman" w:hAnsi="Times New Roman" w:cs="Times New Roman"/>
          <w:b/>
          <w:color w:val="auto"/>
        </w:rPr>
        <w:t>Результаты анализа ситуации на товарных рынках для содействия развития кон</w:t>
      </w:r>
      <w:r w:rsidR="00657740" w:rsidRPr="00A4103A">
        <w:rPr>
          <w:rStyle w:val="aff0"/>
          <w:rFonts w:ascii="Times New Roman" w:hAnsi="Times New Roman" w:cs="Times New Roman"/>
          <w:b/>
          <w:color w:val="auto"/>
        </w:rPr>
        <w:t xml:space="preserve">куренции </w:t>
      </w:r>
      <w:r w:rsidR="000E6B4D" w:rsidRPr="00A4103A">
        <w:rPr>
          <w:rStyle w:val="aff0"/>
          <w:rFonts w:ascii="Times New Roman" w:hAnsi="Times New Roman" w:cs="Times New Roman"/>
          <w:b/>
          <w:color w:val="auto"/>
        </w:rPr>
        <w:t xml:space="preserve">в </w:t>
      </w:r>
      <w:r w:rsidR="00657740" w:rsidRPr="00A4103A">
        <w:rPr>
          <w:rStyle w:val="aff0"/>
          <w:rFonts w:ascii="Times New Roman" w:hAnsi="Times New Roman" w:cs="Times New Roman"/>
          <w:b/>
          <w:color w:val="auto"/>
        </w:rPr>
        <w:t>Чукотско</w:t>
      </w:r>
      <w:r w:rsidR="000E6B4D" w:rsidRPr="00A4103A">
        <w:rPr>
          <w:rStyle w:val="aff0"/>
          <w:rFonts w:ascii="Times New Roman" w:hAnsi="Times New Roman" w:cs="Times New Roman"/>
          <w:b/>
          <w:color w:val="auto"/>
        </w:rPr>
        <w:t>м</w:t>
      </w:r>
      <w:r w:rsidR="00657740" w:rsidRPr="00A4103A">
        <w:rPr>
          <w:rStyle w:val="aff0"/>
          <w:rFonts w:ascii="Times New Roman" w:hAnsi="Times New Roman" w:cs="Times New Roman"/>
          <w:b/>
          <w:color w:val="auto"/>
        </w:rPr>
        <w:t xml:space="preserve"> автономно</w:t>
      </w:r>
      <w:r w:rsidR="000E6B4D" w:rsidRPr="00A4103A">
        <w:rPr>
          <w:rStyle w:val="aff0"/>
          <w:rFonts w:ascii="Times New Roman" w:hAnsi="Times New Roman" w:cs="Times New Roman"/>
          <w:b/>
          <w:color w:val="auto"/>
        </w:rPr>
        <w:t>м</w:t>
      </w:r>
      <w:r w:rsidR="00657740" w:rsidRPr="00A4103A">
        <w:rPr>
          <w:rStyle w:val="aff0"/>
          <w:rFonts w:ascii="Times New Roman" w:hAnsi="Times New Roman" w:cs="Times New Roman"/>
          <w:b/>
          <w:color w:val="auto"/>
        </w:rPr>
        <w:t xml:space="preserve"> округ</w:t>
      </w:r>
      <w:r w:rsidR="000E6B4D" w:rsidRPr="00A4103A">
        <w:rPr>
          <w:rStyle w:val="aff0"/>
          <w:rFonts w:ascii="Times New Roman" w:hAnsi="Times New Roman" w:cs="Times New Roman"/>
          <w:b/>
          <w:color w:val="auto"/>
        </w:rPr>
        <w:t>е</w:t>
      </w:r>
      <w:bookmarkEnd w:id="14"/>
      <w:r w:rsidR="00657740" w:rsidRPr="00A4103A">
        <w:rPr>
          <w:rStyle w:val="aff0"/>
          <w:rFonts w:ascii="Times New Roman" w:hAnsi="Times New Roman" w:cs="Times New Roman"/>
          <w:b/>
          <w:color w:val="auto"/>
        </w:rPr>
        <w:t xml:space="preserve"> </w:t>
      </w:r>
    </w:p>
    <w:p w:rsidR="005A00A5" w:rsidRPr="00A4103A" w:rsidRDefault="005A00A5" w:rsidP="00147661">
      <w:pPr>
        <w:pStyle w:val="3"/>
        <w:spacing w:before="240" w:line="240" w:lineRule="auto"/>
        <w:ind w:firstLine="709"/>
        <w:jc w:val="both"/>
        <w:rPr>
          <w:rStyle w:val="aff0"/>
          <w:rFonts w:ascii="Times New Roman" w:hAnsi="Times New Roman" w:cs="Times New Roman"/>
          <w:b/>
          <w:i/>
          <w:color w:val="auto"/>
        </w:rPr>
      </w:pPr>
      <w:bookmarkStart w:id="15" w:name="_Toc129357069"/>
      <w:r w:rsidRPr="00A4103A">
        <w:rPr>
          <w:rStyle w:val="aff0"/>
          <w:rFonts w:ascii="Times New Roman" w:hAnsi="Times New Roman" w:cs="Times New Roman"/>
          <w:b/>
          <w:i/>
          <w:color w:val="auto"/>
        </w:rPr>
        <w:t>2.</w:t>
      </w:r>
      <w:r w:rsidR="0024799F" w:rsidRPr="00A4103A">
        <w:rPr>
          <w:rStyle w:val="aff0"/>
          <w:rFonts w:ascii="Times New Roman" w:hAnsi="Times New Roman" w:cs="Times New Roman"/>
          <w:b/>
          <w:i/>
          <w:color w:val="auto"/>
        </w:rPr>
        <w:t>3.</w:t>
      </w:r>
      <w:r w:rsidRPr="00A4103A">
        <w:rPr>
          <w:rStyle w:val="aff0"/>
          <w:rFonts w:ascii="Times New Roman" w:hAnsi="Times New Roman" w:cs="Times New Roman"/>
          <w:b/>
          <w:i/>
          <w:color w:val="auto"/>
        </w:rPr>
        <w:t>1.</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 Рынок услуг розничной торговли лекарственными препаратами, медицинскими изделиями и сопутствующими товарами</w:t>
      </w:r>
      <w:bookmarkEnd w:id="15"/>
      <w:r w:rsidRPr="00A4103A">
        <w:rPr>
          <w:rStyle w:val="aff0"/>
          <w:rFonts w:ascii="Times New Roman" w:hAnsi="Times New Roman" w:cs="Times New Roman"/>
          <w:b/>
          <w:i/>
          <w:color w:val="auto"/>
        </w:rPr>
        <w:t xml:space="preserve"> </w:t>
      </w:r>
    </w:p>
    <w:p w:rsidR="005A00A5" w:rsidRPr="00A4103A" w:rsidRDefault="00B357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Обследование </w:t>
      </w:r>
      <w:r w:rsidR="005A00A5" w:rsidRPr="00A4103A">
        <w:rPr>
          <w:rFonts w:ascii="Times New Roman" w:hAnsi="Times New Roman" w:cs="Times New Roman"/>
          <w:sz w:val="28"/>
          <w:szCs w:val="28"/>
        </w:rPr>
        <w:t>сегмент</w:t>
      </w:r>
      <w:r w:rsidRPr="00A4103A">
        <w:rPr>
          <w:rFonts w:ascii="Times New Roman" w:hAnsi="Times New Roman" w:cs="Times New Roman"/>
          <w:sz w:val="28"/>
          <w:szCs w:val="28"/>
        </w:rPr>
        <w:t>а</w:t>
      </w:r>
      <w:r w:rsidR="005A00A5" w:rsidRPr="00A4103A">
        <w:rPr>
          <w:rFonts w:ascii="Times New Roman" w:hAnsi="Times New Roman" w:cs="Times New Roman"/>
          <w:sz w:val="28"/>
          <w:szCs w:val="28"/>
        </w:rPr>
        <w:t xml:space="preserve"> фармацевтического рынка Чукотского автономного округа </w:t>
      </w:r>
      <w:r w:rsidRPr="00A4103A">
        <w:rPr>
          <w:rFonts w:ascii="Times New Roman" w:hAnsi="Times New Roman" w:cs="Times New Roman"/>
          <w:sz w:val="28"/>
          <w:szCs w:val="28"/>
        </w:rPr>
        <w:t>в соответствии с дорожной картой распоряжение Губернатора Чукотского автономного округа от 31 октября 2019 года № 316-рг (в редакции от 26 декабря 2019 года № 398-рг, от 28 декабря 2021 года № 354-рг) в 2022 году не проводилось.</w:t>
      </w:r>
    </w:p>
    <w:p w:rsidR="003B12AB"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16" w:name="_Toc12935707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B12AB" w:rsidRPr="00A4103A">
        <w:rPr>
          <w:rStyle w:val="aff0"/>
          <w:rFonts w:ascii="Times New Roman" w:hAnsi="Times New Roman" w:cs="Times New Roman"/>
          <w:b/>
          <w:i/>
          <w:color w:val="auto"/>
        </w:rPr>
        <w:t>2. Рынок психолого-педагогического сопровождения детей с ограниченными возможностями здоровья</w:t>
      </w:r>
      <w:bookmarkEnd w:id="16"/>
    </w:p>
    <w:p w:rsidR="00BF3657" w:rsidRPr="00A4103A" w:rsidRDefault="00BF3657"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BF3657" w:rsidRPr="00A4103A" w:rsidRDefault="00BF3657"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сфере образования созданы и функционируют психолого-медико-педагогические консилиумы в образовательных организациях и муниципальные психолого-медико-педагогические комиссии, реализуются программы </w:t>
      </w:r>
      <w:r w:rsidRPr="00A4103A">
        <w:rPr>
          <w:rFonts w:ascii="Times New Roman" w:hAnsi="Times New Roman" w:cs="Times New Roman"/>
          <w:sz w:val="28"/>
          <w:szCs w:val="28"/>
        </w:rPr>
        <w:t xml:space="preserve">реабилитации и </w:t>
      </w:r>
      <w:proofErr w:type="spellStart"/>
      <w:r w:rsidRPr="00A4103A">
        <w:rPr>
          <w:rFonts w:ascii="Times New Roman" w:hAnsi="Times New Roman" w:cs="Times New Roman"/>
          <w:sz w:val="28"/>
          <w:szCs w:val="28"/>
        </w:rPr>
        <w:t>абилитации</w:t>
      </w:r>
      <w:proofErr w:type="spellEnd"/>
      <w:r w:rsidRPr="00A4103A">
        <w:rPr>
          <w:rFonts w:ascii="Times New Roman" w:hAnsi="Times New Roman" w:cs="Times New Roman"/>
          <w:sz w:val="28"/>
          <w:szCs w:val="28"/>
        </w:rPr>
        <w:t xml:space="preserve"> детей с ограниченными возможностями здоровья.</w:t>
      </w:r>
    </w:p>
    <w:p w:rsidR="00BF3657" w:rsidRPr="00A4103A" w:rsidRDefault="00BF3657"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сфере социального обслуживания населения функционирует Чукотский социально-реабилитационный центр для несовершеннолетних, в штате которого также имеются педагоги-психологи. </w:t>
      </w:r>
    </w:p>
    <w:p w:rsidR="00BF3657" w:rsidRPr="00A4103A" w:rsidRDefault="00BF3657"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сфере образования Чукотского автономного округа создаются условия для работы организаций частной формы собственности, некоммерческих организаций (общественных организаций), оказывающих услуги ранней </w:t>
      </w:r>
      <w:r w:rsidRPr="00A4103A">
        <w:rPr>
          <w:rFonts w:ascii="Times New Roman" w:eastAsia="Times New Roman" w:hAnsi="Times New Roman" w:cs="Times New Roman"/>
          <w:sz w:val="28"/>
          <w:szCs w:val="28"/>
          <w:lang w:eastAsia="ru-RU"/>
        </w:rPr>
        <w:t>диагностики</w:t>
      </w:r>
      <w:r w:rsidRPr="00A4103A">
        <w:rPr>
          <w:rFonts w:ascii="Times New Roman" w:hAnsi="Times New Roman" w:cs="Times New Roman"/>
          <w:sz w:val="28"/>
          <w:szCs w:val="28"/>
        </w:rPr>
        <w:t xml:space="preserve">, социализации и реабилитации детей с ограниченными </w:t>
      </w:r>
      <w:r w:rsidRPr="00A4103A">
        <w:rPr>
          <w:rFonts w:ascii="Times New Roman" w:eastAsia="Times New Roman" w:hAnsi="Times New Roman" w:cs="Times New Roman"/>
          <w:sz w:val="28"/>
          <w:szCs w:val="28"/>
          <w:lang w:eastAsia="ru-RU"/>
        </w:rPr>
        <w:t>возможностями</w:t>
      </w:r>
      <w:r w:rsidRPr="00A4103A">
        <w:rPr>
          <w:rFonts w:ascii="Times New Roman" w:hAnsi="Times New Roman" w:cs="Times New Roman"/>
          <w:sz w:val="28"/>
          <w:szCs w:val="28"/>
        </w:rPr>
        <w:t xml:space="preserve"> здоровья.</w:t>
      </w:r>
    </w:p>
    <w:p w:rsidR="00BF3657" w:rsidRPr="00A4103A" w:rsidRDefault="00BF3657"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Так, в 2022 году </w:t>
      </w:r>
      <w:proofErr w:type="spellStart"/>
      <w:r w:rsidRPr="00A4103A">
        <w:rPr>
          <w:rFonts w:ascii="Times New Roman" w:hAnsi="Times New Roman" w:cs="Times New Roman"/>
          <w:sz w:val="28"/>
          <w:szCs w:val="28"/>
        </w:rPr>
        <w:t>грантовую</w:t>
      </w:r>
      <w:proofErr w:type="spellEnd"/>
      <w:r w:rsidRPr="00A4103A">
        <w:rPr>
          <w:rFonts w:ascii="Times New Roman" w:hAnsi="Times New Roman" w:cs="Times New Roman"/>
          <w:sz w:val="28"/>
          <w:szCs w:val="28"/>
        </w:rPr>
        <w:t xml:space="preserve"> поддержку в размере 250,0 тыс. рублей получила Анадырская городская молодежная общественная организация учащихся с ограниченными возможностями здоровья «Самоцветы». </w:t>
      </w:r>
    </w:p>
    <w:p w:rsidR="00BF3657" w:rsidRPr="00A4103A" w:rsidRDefault="00BF3657"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сфере образования создана и обновляется первичная база детей с ограниченными возможностями здоровья, база потенциальных получателей услуг ранней диагностики, социализации и реабилитации детей с ограниченными возможностями здоровья в разрезе населенных пунктов и образовательных организаций Чукотского автономного округа.</w:t>
      </w:r>
    </w:p>
    <w:p w:rsidR="00BF3657" w:rsidRPr="00A4103A" w:rsidRDefault="00BF3657"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lastRenderedPageBreak/>
        <w:t>В 2023 году запланировано создание регионального центра психолого-педагогической, медицинской и социальной помощи.</w:t>
      </w:r>
    </w:p>
    <w:p w:rsidR="003C4345"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17" w:name="_Toc129357071"/>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3. Рынок услуг по присмотру и уходу за детьми дошкольного возраста (для детей в возрасте от 2 месяцев до 3 лет)</w:t>
      </w:r>
      <w:r w:rsidR="00870280" w:rsidRPr="00A4103A">
        <w:rPr>
          <w:rStyle w:val="aff0"/>
          <w:rFonts w:ascii="Times New Roman" w:hAnsi="Times New Roman" w:cs="Times New Roman"/>
          <w:b/>
          <w:i/>
          <w:color w:val="auto"/>
        </w:rPr>
        <w:t>, альтернативный рынок</w:t>
      </w:r>
      <w:bookmarkEnd w:id="17"/>
      <w:r w:rsidR="00870280" w:rsidRPr="00A4103A">
        <w:rPr>
          <w:rStyle w:val="aff0"/>
          <w:rFonts w:ascii="Times New Roman" w:hAnsi="Times New Roman" w:cs="Times New Roman"/>
          <w:b/>
          <w:i/>
          <w:color w:val="auto"/>
        </w:rPr>
        <w:t xml:space="preserve"> </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Дошкольное образование – лицензируемая деятельность. Лицензионные требования влекут за собой высокие издержки, в том числе в части обязательности реализации Федеральных государственных стандартов дошкольного образования.</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Действующие в сфере образования Чукотского автономного округа дошкольные учреждения в полном объеме удовлетворяют потребность населения и как таковой рынок потенциальных потребителей услуги отсутствует.</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Передача имущества действующей дошкольной организации для создания частной даже при поддержке окружного бюджета приведет к увеличению стоимости посещения, что создаст неравенство для родителей одного населенного пункта.</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А отдельное строительство бизнесом здания детского сада в условиях современных требований к данному типу зданий и сверх высокой стоимости строительных работ на территории Чукотского автономного округа делает данный подход нерентабельным.</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создавались новые места для детей дошкольного возраста в отдельных населенных пунктах Чукотского автономного округа:</w:t>
      </w:r>
    </w:p>
    <w:p w:rsidR="00BF3657" w:rsidRPr="00A4103A" w:rsidRDefault="00BF3657"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введено в эксплуатацию здание детского сада на 30 мест в селе Снежное Анадырского муниципального района;</w:t>
      </w:r>
    </w:p>
    <w:p w:rsidR="00BF3657" w:rsidRPr="00A4103A" w:rsidRDefault="00BF3657" w:rsidP="00147661">
      <w:pPr>
        <w:pStyle w:val="a5"/>
        <w:widowControl w:val="0"/>
        <w:spacing w:after="0" w:line="240" w:lineRule="auto"/>
        <w:ind w:left="0" w:firstLine="709"/>
        <w:jc w:val="both"/>
        <w:rPr>
          <w:rFonts w:ascii="Times New Roman" w:hAnsi="Times New Roman" w:cs="Times New Roman"/>
          <w:b/>
          <w:sz w:val="28"/>
          <w:szCs w:val="28"/>
        </w:rPr>
      </w:pPr>
      <w:r w:rsidRPr="00A4103A">
        <w:rPr>
          <w:rFonts w:ascii="Times New Roman" w:hAnsi="Times New Roman" w:cs="Times New Roman"/>
          <w:sz w:val="28"/>
          <w:szCs w:val="28"/>
        </w:rPr>
        <w:t>- в рамках реализации национального проекта «Демография»</w:t>
      </w:r>
      <w:r w:rsidRPr="00A4103A">
        <w:rPr>
          <w:rFonts w:ascii="Times New Roman" w:hAnsi="Times New Roman" w:cs="Times New Roman"/>
          <w:b/>
          <w:sz w:val="28"/>
          <w:szCs w:val="28"/>
        </w:rPr>
        <w:t xml:space="preserve"> </w:t>
      </w:r>
      <w:r w:rsidR="00EE2512" w:rsidRPr="00A4103A">
        <w:rPr>
          <w:rFonts w:ascii="Times New Roman" w:hAnsi="Times New Roman" w:cs="Times New Roman"/>
          <w:sz w:val="28"/>
          <w:szCs w:val="28"/>
        </w:rPr>
        <w:t>с 2022 года</w:t>
      </w:r>
      <w:r w:rsidRPr="00A4103A">
        <w:rPr>
          <w:rFonts w:ascii="Times New Roman" w:hAnsi="Times New Roman" w:cs="Times New Roman"/>
          <w:sz w:val="28"/>
          <w:szCs w:val="28"/>
        </w:rPr>
        <w:t xml:space="preserve"> велось строительство детского сада для детей в возрасте от 1,5 до 3 лет на 60 мест в г. Анадырь. Планируемая дата ввода в эксплуатацию - декабрь 2023 год; </w:t>
      </w:r>
    </w:p>
    <w:p w:rsidR="00BF3657" w:rsidRPr="00A4103A" w:rsidRDefault="00BF3657"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проведен ремонт помещений здания в поселке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для создания 40 дополнительных мест для детей в возрасте от 1,5 до 3 лет. Ввод в эксплуатацию запланирован на 2023 год.</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тоже время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 Учитывая изложенное, по согласованию с ФАС России, было принято решение о замене рынка дошкольного образования на рынок по присмотру и уходу за детьми дошкольного возраста (для детей в возрасте от 2 месяцев до 3 лет).</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 2016 года в сфере образования Чукотского автономного округа создаются условия для работы организаций частной формы собственности, оказывающих услуги по присмотру и уходу за детьми дошкольного возраста (для детей в возрасте от 2 месяцев до 3 лет). </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связи со сложившейся тенденцией и 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течение 2022 года Департаментом образования и науки Чукотского автономного округа продолжалось изучение рынка потенциальных получателей услуг по присмотру и уходу за детьми дошкольного возраста (для детей в возрасте </w:t>
      </w:r>
      <w:r w:rsidRPr="00A4103A">
        <w:rPr>
          <w:rFonts w:ascii="Times New Roman" w:hAnsi="Times New Roman" w:cs="Times New Roman"/>
          <w:sz w:val="28"/>
          <w:szCs w:val="28"/>
        </w:rPr>
        <w:lastRenderedPageBreak/>
        <w:t xml:space="preserve">от 2 месяцев до 3 лет) и организаций способных предоставлять услуги по присмотру и уходу за детьми дошкольного возраста (для детей в возрасте от 2 месяцев до 3 лет). </w:t>
      </w:r>
    </w:p>
    <w:p w:rsidR="000C67C5"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2022 году услугу по присмотру и уходу за детьми дошкольного возраста  выполняли </w:t>
      </w:r>
      <w:r w:rsidR="00E71EA2" w:rsidRPr="00A4103A">
        <w:rPr>
          <w:rFonts w:ascii="Times New Roman" w:hAnsi="Times New Roman" w:cs="Times New Roman"/>
          <w:sz w:val="28"/>
          <w:szCs w:val="28"/>
        </w:rPr>
        <w:t>3</w:t>
      </w:r>
      <w:r w:rsidRPr="00A4103A">
        <w:rPr>
          <w:rFonts w:ascii="Times New Roman" w:hAnsi="Times New Roman" w:cs="Times New Roman"/>
          <w:sz w:val="28"/>
          <w:szCs w:val="28"/>
        </w:rPr>
        <w:t xml:space="preserve"> индивидуальных предпринимателя</w:t>
      </w:r>
      <w:r w:rsidR="00E71EA2" w:rsidRPr="00A4103A">
        <w:rPr>
          <w:rFonts w:ascii="Times New Roman" w:hAnsi="Times New Roman" w:cs="Times New Roman"/>
          <w:sz w:val="28"/>
          <w:szCs w:val="28"/>
        </w:rPr>
        <w:t>.</w:t>
      </w:r>
    </w:p>
    <w:p w:rsidR="003C4345"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18" w:name="_Toc129357072"/>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4. Рынок услуг детского отдыха и оздоровления</w:t>
      </w:r>
      <w:bookmarkEnd w:id="18"/>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летняя оздоровительная кампания проводилась по схеме, предусматривающей как проведение оздоровительного отдыха детей на территории Чукотки, так и вывоз детей и подростков на отдых в центральные районы страны с более благоприятными климатическими условиями.</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округа был открыт 41 летний лагерь: 38 лагерей с дневным пребыванием детей на базе общеобразовательных организаций; 2 лагеря на базе организаций дополнительного образования; 1 лагерь с круглосуточным пребываем детей в </w:t>
      </w:r>
      <w:proofErr w:type="spellStart"/>
      <w:r w:rsidRPr="00A4103A">
        <w:rPr>
          <w:rFonts w:ascii="Times New Roman" w:hAnsi="Times New Roman" w:cs="Times New Roman"/>
          <w:sz w:val="28"/>
          <w:szCs w:val="28"/>
        </w:rPr>
        <w:t>Билибинском</w:t>
      </w:r>
      <w:proofErr w:type="spellEnd"/>
      <w:r w:rsidRPr="00A4103A">
        <w:rPr>
          <w:rFonts w:ascii="Times New Roman" w:hAnsi="Times New Roman" w:cs="Times New Roman"/>
          <w:sz w:val="28"/>
          <w:szCs w:val="28"/>
        </w:rPr>
        <w:t xml:space="preserve"> муниципальном районе - «Молодая гвардия».</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консультационная помощь по вопросам организации детского отдыха и оздоровления, в том числе в негосударственных (немуниципальных) организациях отдыха и оздоровления детей, оказывалась специалистами отдела воспитательной работы и детского отдыха Управления общего, дополнительного образования и воспитательной работы Департамента образования и науки Чукотского автономного округа.</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целях повышения уровня информированности организаций и населения по вопросам организации детского отдыха и оздоровления в негосударственных (немуниципальных) организациях отдыха и оздоровления детей на официальном сайте Департамента образования и науки Чукотского автономного округа </w:t>
      </w:r>
      <w:hyperlink r:id="rId11" w:history="1">
        <w:r w:rsidRPr="00A4103A">
          <w:rPr>
            <w:rStyle w:val="a7"/>
            <w:rFonts w:ascii="Times New Roman" w:hAnsi="Times New Roman" w:cs="Times New Roman"/>
            <w:color w:val="auto"/>
            <w:sz w:val="28"/>
            <w:szCs w:val="28"/>
          </w:rPr>
          <w:t>www.edu87.ru</w:t>
        </w:r>
      </w:hyperlink>
      <w:r w:rsidRPr="00A4103A">
        <w:rPr>
          <w:rFonts w:ascii="Times New Roman" w:hAnsi="Times New Roman" w:cs="Times New Roman"/>
          <w:sz w:val="28"/>
          <w:szCs w:val="28"/>
        </w:rPr>
        <w:t xml:space="preserve"> создан специализированный раздел «Отдых и оздоровление», на котором размещается актуальная и текущая информация по данному вопросу, а также размещен телефон «горячей линии» по вопросам летней оздоровительной кампании.</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2022 году в Чукотском автономном округе лишь одна социально ориентированная некоммерческая организация занималась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автономного округа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автономного округа, составила 12% (в 2021 году 10%). Увеличить показатель в 2022 году удалось за счет средств федерального бюджета. </w:t>
      </w:r>
    </w:p>
    <w:p w:rsidR="00B84A15" w:rsidRPr="00A4103A" w:rsidRDefault="00B84A15"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На реализацию в 2022 году мероприятия «Обеспечение отдыха и оздоровление детей, проживающих в Арктической зоне Российской Федерации (гранты в форме субсидий некоммерческим организациям)» было предусмотрено: всего – 71 841,2 тыс. рублей, из них из федерального бюджета – 16 949,1 тыс. рублей и их окружного бюджета – 54 892,1 тыс. рублей.</w:t>
      </w:r>
    </w:p>
    <w:p w:rsidR="003C4345" w:rsidRPr="00A4103A" w:rsidRDefault="000E6B4D" w:rsidP="00147661">
      <w:pPr>
        <w:pStyle w:val="3"/>
        <w:spacing w:before="240" w:line="240" w:lineRule="auto"/>
        <w:ind w:firstLine="709"/>
        <w:rPr>
          <w:rStyle w:val="aff0"/>
          <w:rFonts w:ascii="Times New Roman" w:hAnsi="Times New Roman" w:cs="Times New Roman"/>
          <w:b/>
          <w:i/>
          <w:color w:val="auto"/>
        </w:rPr>
      </w:pPr>
      <w:bookmarkStart w:id="19" w:name="_Toc12935707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5. Рынок услуг дополнительного образования детей</w:t>
      </w:r>
      <w:bookmarkEnd w:id="19"/>
    </w:p>
    <w:p w:rsidR="001F1EFB" w:rsidRPr="00A4103A" w:rsidRDefault="001F1EFB"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В 202</w:t>
      </w:r>
      <w:r w:rsidR="00C63CC6" w:rsidRPr="00A4103A">
        <w:rPr>
          <w:rFonts w:ascii="Times New Roman" w:hAnsi="Times New Roman" w:cs="Times New Roman"/>
          <w:bCs/>
          <w:sz w:val="28"/>
          <w:szCs w:val="28"/>
        </w:rPr>
        <w:t>2</w:t>
      </w:r>
      <w:r w:rsidRPr="00A4103A">
        <w:rPr>
          <w:rFonts w:ascii="Times New Roman" w:hAnsi="Times New Roman" w:cs="Times New Roman"/>
          <w:bCs/>
          <w:sz w:val="28"/>
          <w:szCs w:val="28"/>
        </w:rPr>
        <w:t xml:space="preserve"> году система дополнительного образования детей Чукотского автономного округа включала: организации дополнительного образования детей; </w:t>
      </w:r>
      <w:r w:rsidRPr="00A4103A">
        <w:rPr>
          <w:rFonts w:ascii="Times New Roman" w:hAnsi="Times New Roman" w:cs="Times New Roman"/>
          <w:bCs/>
          <w:sz w:val="28"/>
          <w:szCs w:val="28"/>
        </w:rPr>
        <w:lastRenderedPageBreak/>
        <w:t>кружки и секции в общеобразовательных и профессиональных организациях, а также некоммерческие организации и индивидуальных предпринимателей.</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В 2022 году в сфере дополнительного образования Чукотского автономного округа реализован ряд проектов по развитию дополнительного образования детей инженерной и иной направленности: </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 созданы 7 Центров образования цифрового и гуманитарного профилей «Точка роста» (в дополнение к 15 аналогичным центрам, созданным в 2020 и 2021 годах); </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 функционировал Региональный центр поддержки и развития детско-юношеского туризма и краеведения (г. </w:t>
      </w:r>
      <w:proofErr w:type="spellStart"/>
      <w:r w:rsidRPr="00A4103A">
        <w:rPr>
          <w:rFonts w:ascii="Times New Roman" w:hAnsi="Times New Roman" w:cs="Times New Roman"/>
          <w:bCs/>
          <w:sz w:val="28"/>
          <w:szCs w:val="28"/>
        </w:rPr>
        <w:t>Билибино</w:t>
      </w:r>
      <w:proofErr w:type="spellEnd"/>
      <w:r w:rsidRPr="00A4103A">
        <w:rPr>
          <w:rFonts w:ascii="Times New Roman" w:hAnsi="Times New Roman" w:cs="Times New Roman"/>
          <w:bCs/>
          <w:sz w:val="28"/>
          <w:szCs w:val="28"/>
        </w:rPr>
        <w:t xml:space="preserve">); </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были созданы 9 школьных спортивных клубов (в дополнение к 18 аналогичным, созданным в 2019, 2020, 2022 годах);</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создан Центр цифрового образования «IT – куб».</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Для поддержки и развития технического творчества обучающихся, дополнительных программ научно-технической и инженерной направленности в 2022 году выделены средства окружного бюджета на развитие робототехники в размере 800,0 тыс. рублей для 6 муниципальных образований Чукотского автономного округа.</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В 2022 году проведен </w:t>
      </w:r>
      <w:r w:rsidRPr="00A4103A">
        <w:rPr>
          <w:rFonts w:ascii="Times New Roman" w:hAnsi="Times New Roman" w:cs="Times New Roman"/>
          <w:bCs/>
          <w:sz w:val="28"/>
          <w:szCs w:val="28"/>
          <w:lang w:val="en-US"/>
        </w:rPr>
        <w:t>IV</w:t>
      </w:r>
      <w:r w:rsidRPr="00A4103A">
        <w:rPr>
          <w:rFonts w:ascii="Times New Roman" w:hAnsi="Times New Roman" w:cs="Times New Roman"/>
          <w:bCs/>
          <w:sz w:val="28"/>
          <w:szCs w:val="28"/>
        </w:rPr>
        <w:t xml:space="preserve"> Окружной фестиваль робототехники. Средства на его проведение в виде гранта в размере 3,2 млн. рублей получила молодежная общественная организация «Молодежное патриотическое объединение «Граница».</w:t>
      </w:r>
      <w:r w:rsidRPr="00A4103A">
        <w:rPr>
          <w:rFonts w:ascii="Times New Roman" w:hAnsi="Times New Roman" w:cs="Times New Roman"/>
          <w:sz w:val="28"/>
          <w:szCs w:val="28"/>
        </w:rPr>
        <w:t xml:space="preserve"> </w:t>
      </w:r>
      <w:r w:rsidRPr="00A4103A">
        <w:rPr>
          <w:rFonts w:ascii="Times New Roman" w:hAnsi="Times New Roman" w:cs="Times New Roman"/>
          <w:bCs/>
          <w:sz w:val="28"/>
          <w:szCs w:val="28"/>
        </w:rPr>
        <w:t>По условиям конкурса грант предоставляется 1-й некоммерческой организации ежегодно.</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Департаментом образования и науки Чукотского автономного округа в 2022 году выданы положительные экспертные заключения на предоставление грантов индивидуальным предпринимателям на развитие дополнительных общеобразовательных программ инженерно-технической направленности (робототехника). </w:t>
      </w:r>
    </w:p>
    <w:p w:rsidR="00C63CC6" w:rsidRPr="00A4103A" w:rsidRDefault="00C63CC6"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bCs/>
          <w:sz w:val="28"/>
          <w:szCs w:val="28"/>
        </w:rPr>
        <w:t xml:space="preserve">Также в 2022 году услуги дополнительного образования детей оказывали </w:t>
      </w:r>
      <w:r w:rsidR="00097C7F" w:rsidRPr="00A4103A">
        <w:rPr>
          <w:rFonts w:ascii="Times New Roman" w:hAnsi="Times New Roman" w:cs="Times New Roman"/>
          <w:bCs/>
          <w:sz w:val="28"/>
          <w:szCs w:val="28"/>
        </w:rPr>
        <w:t>11</w:t>
      </w:r>
      <w:r w:rsidRPr="00A4103A">
        <w:rPr>
          <w:rFonts w:ascii="Times New Roman" w:hAnsi="Times New Roman" w:cs="Times New Roman"/>
          <w:bCs/>
          <w:sz w:val="28"/>
          <w:szCs w:val="28"/>
        </w:rPr>
        <w:t xml:space="preserve"> индивидуальных предпринимател</w:t>
      </w:r>
      <w:r w:rsidR="00097C7F" w:rsidRPr="00A4103A">
        <w:rPr>
          <w:rFonts w:ascii="Times New Roman" w:hAnsi="Times New Roman" w:cs="Times New Roman"/>
          <w:bCs/>
          <w:sz w:val="28"/>
          <w:szCs w:val="28"/>
        </w:rPr>
        <w:t>ей.</w:t>
      </w:r>
      <w:r w:rsidRPr="00A4103A">
        <w:rPr>
          <w:rFonts w:ascii="Times New Roman" w:hAnsi="Times New Roman" w:cs="Times New Roman"/>
          <w:bCs/>
          <w:sz w:val="28"/>
          <w:szCs w:val="28"/>
        </w:rPr>
        <w:t xml:space="preserve"> </w:t>
      </w:r>
    </w:p>
    <w:p w:rsidR="003C4345" w:rsidRPr="00A4103A" w:rsidRDefault="00C63CC6" w:rsidP="00147661">
      <w:pPr>
        <w:pStyle w:val="3"/>
        <w:spacing w:before="240" w:line="240" w:lineRule="auto"/>
        <w:ind w:firstLine="709"/>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 xml:space="preserve"> </w:t>
      </w:r>
      <w:bookmarkStart w:id="20" w:name="_Toc129357074"/>
      <w:r w:rsidR="000E6B4D"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6. Рынок услуг профессионального образования по краткосрочным системам подготовки и переподготовки по рабочим специальностям</w:t>
      </w:r>
      <w:r w:rsidR="00870280" w:rsidRPr="00A4103A">
        <w:rPr>
          <w:rStyle w:val="aff0"/>
          <w:rFonts w:ascii="Times New Roman" w:hAnsi="Times New Roman" w:cs="Times New Roman"/>
          <w:b/>
          <w:i/>
          <w:color w:val="auto"/>
        </w:rPr>
        <w:t>, альтернативный рынок</w:t>
      </w:r>
      <w:bookmarkEnd w:id="20"/>
      <w:r w:rsidR="00870280" w:rsidRPr="00A4103A">
        <w:rPr>
          <w:rStyle w:val="aff0"/>
          <w:rFonts w:ascii="Times New Roman" w:hAnsi="Times New Roman" w:cs="Times New Roman"/>
          <w:b/>
          <w:i/>
          <w:color w:val="auto"/>
        </w:rPr>
        <w:t xml:space="preserve"> </w:t>
      </w:r>
    </w:p>
    <w:p w:rsidR="00097C7F" w:rsidRPr="00A4103A" w:rsidRDefault="00097C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bCs/>
          <w:sz w:val="28"/>
          <w:szCs w:val="28"/>
        </w:rPr>
        <w:t>Среднее профессиональное образование - лицензируемая деятельность. Лицензионные требования по каждой специальности влекут за собой высокие издержки.</w:t>
      </w:r>
    </w:p>
    <w:p w:rsidR="00097C7F" w:rsidRPr="00A4103A" w:rsidRDefault="00097C7F"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Среднее профессиональное образование - представлено 4 образовательными организациями, находящимися в ведомственном подчинении Департамента образования и науки Чукотского автономного округа и удовлетворяющими потребность в специалистах со средним профессиональным образованием на окружном рынке труда.</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Подготовка специалистов реального сектора экономики Чукотского автономного округа является затратной, каждая новая профессия требует нового исполнения лицензионных требований по материально-техническому обеспечению и кадровым ресурсам.</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Частная образовательная организация, при ее создании, не будет конкурентоспособной, поскольку в округе на текущий момент сложилась система </w:t>
      </w:r>
      <w:r w:rsidRPr="00A4103A">
        <w:rPr>
          <w:rFonts w:ascii="Times New Roman" w:eastAsia="Times New Roman" w:hAnsi="Times New Roman" w:cs="Times New Roman"/>
          <w:sz w:val="28"/>
          <w:szCs w:val="28"/>
          <w:lang w:eastAsia="ru-RU"/>
        </w:rPr>
        <w:lastRenderedPageBreak/>
        <w:t>профессионального образования, позволяющая удовлетворять потребность в профессиональных кадрах на краткосрочный и среднесрочный периоды.</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Количество выпускников школ округа не сможет обеспечить достаточное количество студентов для частной организации среднего профобразования, чтобы покрыть его расходы, либо стоимость обучения будет неконкурентоспособной (среднегодовой показатель выпускников 9-х классов за 7 лет составляет 670 человек, из них 430 далее продолжают обучение в системе общего образования; среднегодовой показатель выпускников 11-х классов составляет не более 400 человек, из них продолжает обучение по программам среднего профобразования не более 100).</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Одновременно необходимо учитывать, что 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 2022 году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осуществляли 4 организации, имеющие лицензию:</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 Открытое акционерное общество «Рудник </w:t>
      </w:r>
      <w:proofErr w:type="spellStart"/>
      <w:r w:rsidRPr="00A4103A">
        <w:rPr>
          <w:rFonts w:ascii="Times New Roman" w:eastAsia="Times New Roman" w:hAnsi="Times New Roman" w:cs="Times New Roman"/>
          <w:sz w:val="28"/>
          <w:szCs w:val="28"/>
          <w:lang w:eastAsia="ru-RU"/>
        </w:rPr>
        <w:t>Каральвеем</w:t>
      </w:r>
      <w:proofErr w:type="spellEnd"/>
      <w:r w:rsidRPr="00A4103A">
        <w:rPr>
          <w:rFonts w:ascii="Times New Roman" w:eastAsia="Times New Roman" w:hAnsi="Times New Roman" w:cs="Times New Roman"/>
          <w:sz w:val="28"/>
          <w:szCs w:val="28"/>
          <w:lang w:eastAsia="ru-RU"/>
        </w:rPr>
        <w:t>»,</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Общество с ограниченной ответственностью «Артель старателей «Шахтер»,</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Акционерное общество «Чукотская горно-геологическая компания»,</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 </w:t>
      </w:r>
      <w:r w:rsidRPr="00A4103A">
        <w:rPr>
          <w:rFonts w:ascii="Times New Roman" w:hAnsi="Times New Roman" w:cs="Times New Roman"/>
          <w:sz w:val="28"/>
          <w:szCs w:val="28"/>
        </w:rPr>
        <w:t>Государственное казённое учреждение социального обслуживания «Чукотский социально-реабилитационный центр для несовершеннолетних».</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 2022 году открыт Центр сопровождения педагогических работников и управленческих кадров как структурное подразделение ГАУ ДПО ЧАО «Чукотский институт развития образования и повышения квалификации», деятельность которого направлена, в том числе на повышение профессиональных компетенций педагогических работников и управленческих кадров системы образования Чукотского автономного округа.</w:t>
      </w:r>
    </w:p>
    <w:p w:rsidR="00097C7F" w:rsidRPr="00A4103A" w:rsidRDefault="00097C7F"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t>В 2022 году реализовывали дополнительные профессиональные образовательные программы - программы повышения квалификации, программы профессионального обучения следующие организации:</w:t>
      </w:r>
    </w:p>
    <w:p w:rsidR="00097C7F" w:rsidRPr="00A4103A" w:rsidRDefault="00097C7F" w:rsidP="00147661">
      <w:pPr>
        <w:tabs>
          <w:tab w:val="left" w:pos="1440"/>
        </w:tabs>
        <w:spacing w:after="0" w:line="240" w:lineRule="auto"/>
        <w:ind w:right="-26" w:firstLine="720"/>
        <w:jc w:val="both"/>
        <w:rPr>
          <w:rFonts w:ascii="Times New Roman" w:hAnsi="Times New Roman" w:cs="Times New Roman"/>
          <w:sz w:val="28"/>
          <w:szCs w:val="28"/>
        </w:rPr>
      </w:pPr>
      <w:r w:rsidRPr="00A4103A">
        <w:rPr>
          <w:rFonts w:ascii="Times New Roman" w:hAnsi="Times New Roman" w:cs="Times New Roman"/>
          <w:sz w:val="28"/>
          <w:szCs w:val="28"/>
        </w:rPr>
        <w:t>-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(находится в ведении Департамента образования и науки Чукотского автономного округа);</w:t>
      </w:r>
    </w:p>
    <w:p w:rsidR="00097C7F" w:rsidRPr="00A4103A" w:rsidRDefault="00097C7F"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t>- Государственное бюджетное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Чукотского автономного округа» (находится в ведении Департамента промышленной политики Чукотского автономного округа;</w:t>
      </w:r>
    </w:p>
    <w:p w:rsidR="00097C7F" w:rsidRPr="00A4103A" w:rsidRDefault="00097C7F"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lastRenderedPageBreak/>
        <w:t>- 1 негосударственная образовательная организация, реализующая программы профессионального обучения: Частное профессиональное образовательное учреждение «Центр специальной подготовки «Беркут».</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 2024 году на территории округа планируется создание Центра опережающей профессиональной подготовки, который будет</w:t>
      </w:r>
      <w:r w:rsidRPr="00A4103A">
        <w:rPr>
          <w:rFonts w:ascii="Times New Roman" w:hAnsi="Times New Roman" w:cs="Times New Roman"/>
          <w:sz w:val="28"/>
          <w:szCs w:val="28"/>
        </w:rPr>
        <w:t xml:space="preserve"> </w:t>
      </w:r>
      <w:r w:rsidRPr="00A4103A">
        <w:rPr>
          <w:rFonts w:ascii="Times New Roman" w:eastAsia="Times New Roman" w:hAnsi="Times New Roman" w:cs="Times New Roman"/>
          <w:sz w:val="28"/>
          <w:szCs w:val="28"/>
          <w:lang w:eastAsia="ru-RU"/>
        </w:rPr>
        <w:t>координировать развитие и использование ресурсов региона, в кооперации с потенциальными работодателями,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том числе международным стандартам «</w:t>
      </w:r>
      <w:proofErr w:type="spellStart"/>
      <w:r w:rsidRPr="00A4103A">
        <w:rPr>
          <w:rFonts w:ascii="Times New Roman" w:eastAsia="Times New Roman" w:hAnsi="Times New Roman" w:cs="Times New Roman"/>
          <w:sz w:val="28"/>
          <w:szCs w:val="28"/>
          <w:lang w:eastAsia="ru-RU"/>
        </w:rPr>
        <w:t>Ворлдскиллс</w:t>
      </w:r>
      <w:proofErr w:type="spellEnd"/>
      <w:r w:rsidRPr="00A4103A">
        <w:rPr>
          <w:rFonts w:ascii="Times New Roman" w:eastAsia="Times New Roman" w:hAnsi="Times New Roman" w:cs="Times New Roman"/>
          <w:sz w:val="28"/>
          <w:szCs w:val="28"/>
          <w:lang w:eastAsia="ru-RU"/>
        </w:rPr>
        <w:t>», в целях реализации потребностей регионального сектора экономики.</w:t>
      </w:r>
    </w:p>
    <w:p w:rsidR="00FC6618" w:rsidRPr="00A4103A" w:rsidRDefault="00097C7F" w:rsidP="00147661">
      <w:pPr>
        <w:pStyle w:val="3"/>
        <w:spacing w:before="240" w:line="240" w:lineRule="auto"/>
        <w:ind w:firstLine="567"/>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 xml:space="preserve"> </w:t>
      </w:r>
      <w:bookmarkStart w:id="21" w:name="_Toc129357075"/>
      <w:r w:rsidR="000E6B4D"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B2666" w:rsidRPr="00A4103A">
        <w:rPr>
          <w:rStyle w:val="aff0"/>
          <w:rFonts w:ascii="Times New Roman" w:hAnsi="Times New Roman" w:cs="Times New Roman"/>
          <w:b/>
          <w:i/>
          <w:color w:val="auto"/>
        </w:rPr>
        <w:t xml:space="preserve">7. </w:t>
      </w:r>
      <w:r w:rsidR="00185122" w:rsidRPr="00A4103A">
        <w:rPr>
          <w:rStyle w:val="aff0"/>
          <w:rFonts w:ascii="Times New Roman" w:hAnsi="Times New Roman" w:cs="Times New Roman"/>
          <w:b/>
          <w:i/>
          <w:color w:val="auto"/>
        </w:rPr>
        <w:t xml:space="preserve">Рынок </w:t>
      </w:r>
      <w:r w:rsidR="00766C0C" w:rsidRPr="00A4103A">
        <w:rPr>
          <w:rStyle w:val="aff0"/>
          <w:rFonts w:ascii="Times New Roman" w:hAnsi="Times New Roman" w:cs="Times New Roman"/>
          <w:b/>
          <w:i/>
          <w:color w:val="auto"/>
        </w:rPr>
        <w:t xml:space="preserve">социальных </w:t>
      </w:r>
      <w:r w:rsidR="00185122" w:rsidRPr="00A4103A">
        <w:rPr>
          <w:rStyle w:val="aff0"/>
          <w:rFonts w:ascii="Times New Roman" w:hAnsi="Times New Roman" w:cs="Times New Roman"/>
          <w:b/>
          <w:i/>
          <w:color w:val="auto"/>
        </w:rPr>
        <w:t>услуг</w:t>
      </w:r>
      <w:bookmarkEnd w:id="21"/>
      <w:r w:rsidR="00185122" w:rsidRPr="00A4103A">
        <w:rPr>
          <w:rStyle w:val="aff0"/>
          <w:rFonts w:ascii="Times New Roman" w:hAnsi="Times New Roman" w:cs="Times New Roman"/>
          <w:b/>
          <w:i/>
          <w:color w:val="auto"/>
        </w:rPr>
        <w:t xml:space="preserve"> </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Система социального обслуживания до декабря 2019 года была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xml:space="preserve">В декабре 2019 года в Реестр поставщиков социальных услуг в Чукотском автономном округе включена одна </w:t>
      </w:r>
      <w:r w:rsidRPr="00A4103A">
        <w:rPr>
          <w:rFonts w:ascii="Times New Roman" w:eastAsia="Times New Roman" w:hAnsi="Times New Roman" w:cs="Times New Roman"/>
          <w:sz w:val="28"/>
          <w:szCs w:val="28"/>
        </w:rPr>
        <w:t>социально ориентированная некоммерческая организация (далее – СОНКО)</w:t>
      </w:r>
      <w:r w:rsidRPr="00A4103A">
        <w:rPr>
          <w:rFonts w:ascii="Times New Roman" w:hAnsi="Times New Roman" w:cs="Times New Roman"/>
          <w:sz w:val="28"/>
          <w:szCs w:val="28"/>
        </w:rPr>
        <w:t>, заявившаяся на оказание в полустационарной форме следующих услуг:</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1) социально-педагогические:</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формирование позитивных интересов (в том числе в сфере досуга);</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организация досуга (праздники, экскурсии и другие культурные мероприятия);</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2)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xml:space="preserve">- проведение социально-реабилитационных мероприятий в сфере социального обслуживания (социокультурная реабилитация и </w:t>
      </w:r>
      <w:proofErr w:type="spellStart"/>
      <w:r w:rsidRPr="00A4103A">
        <w:rPr>
          <w:rFonts w:ascii="Times New Roman" w:hAnsi="Times New Roman" w:cs="Times New Roman"/>
          <w:sz w:val="28"/>
          <w:szCs w:val="28"/>
        </w:rPr>
        <w:t>абилитация</w:t>
      </w:r>
      <w:proofErr w:type="spellEnd"/>
      <w:r w:rsidRPr="00A4103A">
        <w:rPr>
          <w:rFonts w:ascii="Times New Roman" w:hAnsi="Times New Roman" w:cs="Times New Roman"/>
          <w:sz w:val="28"/>
          <w:szCs w:val="28"/>
        </w:rPr>
        <w:t>, в том числе: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оказание помощи в обучении навыкам компьютерной грамотности.</w:t>
      </w:r>
    </w:p>
    <w:p w:rsidR="00097C7F"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социальных услуг, не имеется.</w:t>
      </w:r>
    </w:p>
    <w:p w:rsidR="00097C7F"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w:t>
      </w:r>
      <w:r w:rsidRPr="00A4103A">
        <w:rPr>
          <w:rFonts w:ascii="Times New Roman" w:eastAsia="Times New Roman" w:hAnsi="Times New Roman" w:cs="Times New Roman"/>
          <w:sz w:val="28"/>
          <w:szCs w:val="28"/>
        </w:rPr>
        <w:lastRenderedPageBreak/>
        <w:t>социальных услуг и др. Ссылка на актуальный реестр поставщиков социальных услуг: https://чукотка.рф/depsocpol/about/struktura-i-sostav-depsocpol/upravlenie-sotsialnoy-podderzhki-naseleniya/real-fed-zakona-442-fz.php.</w:t>
      </w:r>
    </w:p>
    <w:p w:rsidR="00096E43"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4103A">
        <w:rPr>
          <w:rFonts w:ascii="Times New Roman" w:eastAsia="Times New Roman" w:hAnsi="Times New Roman" w:cs="Times New Roman"/>
          <w:sz w:val="28"/>
          <w:szCs w:val="28"/>
        </w:rPr>
        <w:t xml:space="preserve">На официальном сайте Чукотского автономного округа размещены необходимые методические и правовые материалы, информация о конкурсах на предоставление </w:t>
      </w:r>
      <w:proofErr w:type="spellStart"/>
      <w:r w:rsidRPr="00A4103A">
        <w:rPr>
          <w:rFonts w:ascii="Times New Roman" w:eastAsia="Times New Roman" w:hAnsi="Times New Roman" w:cs="Times New Roman"/>
          <w:sz w:val="28"/>
          <w:szCs w:val="28"/>
        </w:rPr>
        <w:t>грантовой</w:t>
      </w:r>
      <w:proofErr w:type="spellEnd"/>
      <w:r w:rsidRPr="00A4103A">
        <w:rPr>
          <w:rFonts w:ascii="Times New Roman" w:eastAsia="Times New Roman" w:hAnsi="Times New Roman" w:cs="Times New Roman"/>
          <w:sz w:val="28"/>
          <w:szCs w:val="28"/>
        </w:rPr>
        <w:t xml:space="preserve"> поддержки, сведения о региональных программах поддержки СОНКО, а также реестр СОНКО. Информация регулярно актуализируется. Ссылка: https://чукотка.рф/depsocpol/activity/pred-gos-fin-pod-sots-orientir-nekom-org/</w:t>
      </w:r>
      <w:r w:rsidR="00096E43" w:rsidRPr="00A4103A">
        <w:rPr>
          <w:rFonts w:ascii="Times New Roman" w:hAnsi="Times New Roman" w:cs="Times New Roman"/>
          <w:sz w:val="28"/>
          <w:szCs w:val="28"/>
        </w:rPr>
        <w:t>.</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Отметим, что действующие СОНКО на сегодняшний день не в полной мере 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rPr>
      </w:pPr>
      <w:r w:rsidRPr="00A4103A">
        <w:rPr>
          <w:rFonts w:ascii="Times New Roman" w:eastAsia="Times New Roman" w:hAnsi="Times New Roman" w:cs="Times New Roman"/>
          <w:sz w:val="28"/>
          <w:szCs w:val="28"/>
        </w:rPr>
        <w:t xml:space="preserve">Деятельность СОНКО по реализации социальных проектов осуществляется,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D8793B" w:rsidRPr="00A4103A" w:rsidRDefault="00D8793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В целях создания дополнительных </w:t>
      </w:r>
      <w:proofErr w:type="spellStart"/>
      <w:r w:rsidRPr="00A4103A">
        <w:rPr>
          <w:rFonts w:ascii="Times New Roman" w:eastAsia="Times New Roman" w:hAnsi="Times New Roman" w:cs="Times New Roman"/>
          <w:sz w:val="28"/>
          <w:szCs w:val="28"/>
        </w:rPr>
        <w:t>мотиваторов</w:t>
      </w:r>
      <w:proofErr w:type="spellEnd"/>
      <w:r w:rsidRPr="00A4103A">
        <w:rPr>
          <w:rFonts w:ascii="Times New Roman" w:eastAsia="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24 сентября 2021 года 389-рп утвержден Комплексный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2021-2024 годы.</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p w:rsidR="00315F7A" w:rsidRPr="00A4103A" w:rsidRDefault="00315F7A"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Департаментом социальной политики Чукотского автономного округа разработан Порядок предоставления грантов на реализацию социально значимых </w:t>
      </w:r>
      <w:r w:rsidRPr="00A4103A">
        <w:rPr>
          <w:rFonts w:ascii="Times New Roman" w:eastAsia="Times New Roman" w:hAnsi="Times New Roman" w:cs="Times New Roman"/>
          <w:sz w:val="28"/>
          <w:szCs w:val="28"/>
        </w:rPr>
        <w:lastRenderedPageBreak/>
        <w:t>проектов в Чукотском автономном округе (Постановление Правительства</w:t>
      </w:r>
      <w:r w:rsidR="00974100" w:rsidRPr="00A4103A">
        <w:rPr>
          <w:rFonts w:ascii="Times New Roman" w:eastAsia="Times New Roman" w:hAnsi="Times New Roman" w:cs="Times New Roman"/>
          <w:sz w:val="28"/>
          <w:szCs w:val="28"/>
        </w:rPr>
        <w:t xml:space="preserve"> Чукотского автономного округа </w:t>
      </w:r>
      <w:r w:rsidRPr="00A4103A">
        <w:rPr>
          <w:rFonts w:ascii="Times New Roman" w:eastAsia="Times New Roman" w:hAnsi="Times New Roman" w:cs="Times New Roman"/>
          <w:sz w:val="28"/>
          <w:szCs w:val="28"/>
        </w:rPr>
        <w:t xml:space="preserve">от </w:t>
      </w:r>
      <w:r w:rsidR="00F2309A" w:rsidRPr="00A4103A">
        <w:rPr>
          <w:rFonts w:ascii="Times New Roman" w:eastAsia="Times New Roman" w:hAnsi="Times New Roman" w:cs="Times New Roman"/>
          <w:sz w:val="28"/>
          <w:szCs w:val="28"/>
        </w:rPr>
        <w:t xml:space="preserve">6 августа </w:t>
      </w:r>
      <w:r w:rsidRPr="00A4103A">
        <w:rPr>
          <w:rFonts w:ascii="Times New Roman" w:eastAsia="Times New Roman" w:hAnsi="Times New Roman" w:cs="Times New Roman"/>
          <w:sz w:val="28"/>
          <w:szCs w:val="28"/>
        </w:rPr>
        <w:t xml:space="preserve">2019 </w:t>
      </w:r>
      <w:r w:rsidR="00F2309A" w:rsidRPr="00A4103A">
        <w:rPr>
          <w:rFonts w:ascii="Times New Roman" w:eastAsia="Times New Roman" w:hAnsi="Times New Roman" w:cs="Times New Roman"/>
          <w:sz w:val="28"/>
          <w:szCs w:val="28"/>
        </w:rPr>
        <w:t xml:space="preserve">года </w:t>
      </w:r>
      <w:r w:rsidRPr="00A4103A">
        <w:rPr>
          <w:rFonts w:ascii="Times New Roman" w:eastAsia="Times New Roman" w:hAnsi="Times New Roman" w:cs="Times New Roman"/>
          <w:sz w:val="28"/>
          <w:szCs w:val="28"/>
        </w:rPr>
        <w:t>№ 394</w:t>
      </w:r>
      <w:r w:rsidR="002D4E3D" w:rsidRPr="00A4103A">
        <w:rPr>
          <w:rFonts w:ascii="Times New Roman" w:eastAsia="Times New Roman" w:hAnsi="Times New Roman" w:cs="Times New Roman"/>
          <w:sz w:val="28"/>
          <w:szCs w:val="28"/>
        </w:rPr>
        <w:t>).</w:t>
      </w:r>
    </w:p>
    <w:p w:rsidR="00D8793B" w:rsidRPr="00A4103A" w:rsidRDefault="002D4E3D"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 2022</w:t>
      </w:r>
      <w:r w:rsidR="00D8793B" w:rsidRPr="00A4103A">
        <w:rPr>
          <w:rFonts w:ascii="Times New Roman" w:eastAsia="Times New Roman" w:hAnsi="Times New Roman" w:cs="Times New Roman"/>
          <w:sz w:val="28"/>
          <w:szCs w:val="28"/>
        </w:rPr>
        <w:t xml:space="preserve"> году Департаментом социальной политики Чукотского автономного округа дважды проводились конкурсные отборы на предоставление грантов на реализацию проектов, направленных на: повышение качества жизни граждан пожилого возраста и инвалидов, формирование доступной среды жизнедеятельности для инвалидов и других маломобильных групп населения, в результате которых в адрес Департамента социальной политики Чукотского автономного округа и на интернет площадку http://grant.edu87.ru заявок не поступало.</w:t>
      </w:r>
    </w:p>
    <w:p w:rsidR="002D4E3D" w:rsidRPr="00A4103A" w:rsidRDefault="002D4E3D"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За период с 2021 по 2022 годы социально ориентированные некоммерческие организации не принимали участие в конкурсах по отбору на предоставление грантов на реализацию проектов, направленных на повышение качества жизни граждан пожилого возраста и инвалидов; на реализацию проектов, направленных на формирование доступной среды жизнедеятельности для инвалидов и других маломобильных групп населения. Процесс привлечения негосударственных поставщиков к оказанию социальных услуг в округе является затруднительным, ввиду малого количества таких поставщиков.</w:t>
      </w:r>
    </w:p>
    <w:p w:rsidR="00EE64E3" w:rsidRPr="00A4103A" w:rsidRDefault="00BE08EC" w:rsidP="00147661">
      <w:pPr>
        <w:pStyle w:val="3"/>
        <w:spacing w:before="240" w:line="240" w:lineRule="auto"/>
        <w:ind w:firstLine="709"/>
        <w:jc w:val="both"/>
        <w:rPr>
          <w:rStyle w:val="aff0"/>
          <w:rFonts w:ascii="Times New Roman" w:hAnsi="Times New Roman" w:cs="Times New Roman"/>
          <w:b/>
          <w:i/>
          <w:color w:val="auto"/>
        </w:rPr>
      </w:pPr>
      <w:bookmarkStart w:id="22" w:name="_Toc129357076"/>
      <w:r w:rsidRPr="00A4103A">
        <w:rPr>
          <w:rStyle w:val="aff0"/>
          <w:rFonts w:ascii="Times New Roman" w:hAnsi="Times New Roman" w:cs="Times New Roman"/>
          <w:b/>
          <w:i/>
          <w:color w:val="auto"/>
        </w:rPr>
        <w:t>2.3</w:t>
      </w:r>
      <w:r w:rsidR="00BD0AE7" w:rsidRPr="00A4103A">
        <w:rPr>
          <w:rStyle w:val="aff0"/>
          <w:rFonts w:ascii="Times New Roman" w:hAnsi="Times New Roman" w:cs="Times New Roman"/>
          <w:b/>
          <w:i/>
          <w:color w:val="auto"/>
        </w:rPr>
        <w:t>.</w:t>
      </w:r>
      <w:r w:rsidR="0024799F" w:rsidRPr="00A4103A">
        <w:rPr>
          <w:rStyle w:val="aff0"/>
          <w:rFonts w:ascii="Times New Roman" w:hAnsi="Times New Roman" w:cs="Times New Roman"/>
          <w:b/>
          <w:i/>
          <w:color w:val="auto"/>
        </w:rPr>
        <w:t>1.</w:t>
      </w:r>
      <w:r w:rsidR="00BD0AE7" w:rsidRPr="00A4103A">
        <w:rPr>
          <w:rStyle w:val="aff0"/>
          <w:rFonts w:ascii="Times New Roman" w:hAnsi="Times New Roman" w:cs="Times New Roman"/>
          <w:b/>
          <w:i/>
          <w:color w:val="auto"/>
        </w:rPr>
        <w:t xml:space="preserve">8. </w:t>
      </w:r>
      <w:r w:rsidR="00EE64E3" w:rsidRPr="00A4103A">
        <w:rPr>
          <w:rStyle w:val="aff0"/>
          <w:rFonts w:ascii="Times New Roman" w:hAnsi="Times New Roman" w:cs="Times New Roman"/>
          <w:b/>
          <w:i/>
          <w:color w:val="auto"/>
        </w:rPr>
        <w:t>Рынок ритуальных услуг</w:t>
      </w:r>
      <w:bookmarkEnd w:id="22"/>
      <w:r w:rsidR="00EE64E3" w:rsidRPr="00A4103A">
        <w:rPr>
          <w:rStyle w:val="aff0"/>
          <w:rFonts w:ascii="Times New Roman" w:hAnsi="Times New Roman" w:cs="Times New Roman"/>
          <w:b/>
          <w:i/>
          <w:color w:val="auto"/>
        </w:rPr>
        <w:t xml:space="preserve"> </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В 202</w:t>
      </w:r>
      <w:r w:rsidR="00BE08EC" w:rsidRPr="00A4103A">
        <w:rPr>
          <w:rFonts w:ascii="Times New Roman" w:hAnsi="Times New Roman" w:cs="Times New Roman"/>
          <w:bCs/>
          <w:sz w:val="28"/>
          <w:szCs w:val="28"/>
        </w:rPr>
        <w:t>2</w:t>
      </w:r>
      <w:r w:rsidRPr="00A4103A">
        <w:rPr>
          <w:rFonts w:ascii="Times New Roman" w:hAnsi="Times New Roman" w:cs="Times New Roman"/>
          <w:bCs/>
          <w:sz w:val="28"/>
          <w:szCs w:val="28"/>
        </w:rPr>
        <w:t xml:space="preserve"> году на территории Чукотского автономного округа число хозяйствующих субъектов осуществляющих деятельность на рынке ритуальных услуг не изменилось, всего осуществляют деятельность 11 хозяйствующих субъектов из них 5 субъектов частной формы собственности. Частный бизнес наиболее сконцентрирован в крупных муниципальных образованиях (городской округ Анадырь и городской округ </w:t>
      </w:r>
      <w:proofErr w:type="spellStart"/>
      <w:r w:rsidRPr="00A4103A">
        <w:rPr>
          <w:rFonts w:ascii="Times New Roman" w:hAnsi="Times New Roman" w:cs="Times New Roman"/>
          <w:bCs/>
          <w:sz w:val="28"/>
          <w:szCs w:val="28"/>
        </w:rPr>
        <w:t>Певек</w:t>
      </w:r>
      <w:proofErr w:type="spellEnd"/>
      <w:r w:rsidRPr="00A4103A">
        <w:rPr>
          <w:rFonts w:ascii="Times New Roman" w:hAnsi="Times New Roman" w:cs="Times New Roman"/>
          <w:bCs/>
          <w:sz w:val="28"/>
          <w:szCs w:val="28"/>
        </w:rPr>
        <w:t xml:space="preserve">), с наибольшей численностью населения. </w:t>
      </w:r>
    </w:p>
    <w:p w:rsidR="00DC5096" w:rsidRPr="00A4103A" w:rsidRDefault="00A263C0"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Все мероприятия, по содействию развития конкуренции на данном рынке, направлены на увеличение количества субъектов малого и среднего предпринимательства</w:t>
      </w:r>
      <w:r w:rsidR="00686AE7" w:rsidRPr="00A4103A">
        <w:rPr>
          <w:rFonts w:ascii="Times New Roman" w:hAnsi="Times New Roman" w:cs="Times New Roman"/>
          <w:sz w:val="28"/>
          <w:szCs w:val="28"/>
        </w:rPr>
        <w:t>,</w:t>
      </w:r>
      <w:r w:rsidRPr="00A4103A">
        <w:rPr>
          <w:rFonts w:ascii="Times New Roman" w:hAnsi="Times New Roman" w:cs="Times New Roman"/>
          <w:sz w:val="28"/>
          <w:szCs w:val="28"/>
        </w:rPr>
        <w:t xml:space="preserve"> </w:t>
      </w:r>
      <w:r w:rsidR="00686AE7" w:rsidRPr="00A4103A">
        <w:rPr>
          <w:rFonts w:ascii="Times New Roman" w:hAnsi="Times New Roman" w:cs="Times New Roman"/>
          <w:sz w:val="28"/>
          <w:szCs w:val="28"/>
        </w:rPr>
        <w:t>и предусма</w:t>
      </w:r>
      <w:r w:rsidRPr="00A4103A">
        <w:rPr>
          <w:rFonts w:ascii="Times New Roman" w:hAnsi="Times New Roman" w:cs="Times New Roman"/>
          <w:sz w:val="28"/>
          <w:szCs w:val="28"/>
        </w:rPr>
        <w:t>тр</w:t>
      </w:r>
      <w:r w:rsidR="00686AE7" w:rsidRPr="00A4103A">
        <w:rPr>
          <w:rFonts w:ascii="Times New Roman" w:hAnsi="Times New Roman" w:cs="Times New Roman"/>
          <w:sz w:val="28"/>
          <w:szCs w:val="28"/>
        </w:rPr>
        <w:t>ивают</w:t>
      </w:r>
      <w:r w:rsidRPr="00A4103A">
        <w:rPr>
          <w:rFonts w:ascii="Times New Roman" w:hAnsi="Times New Roman" w:cs="Times New Roman"/>
          <w:sz w:val="28"/>
          <w:szCs w:val="28"/>
        </w:rPr>
        <w:t>:</w:t>
      </w:r>
    </w:p>
    <w:p w:rsidR="00A263C0" w:rsidRPr="00A4103A" w:rsidRDefault="00A263C0"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 xml:space="preserve">- </w:t>
      </w:r>
      <w:r w:rsidR="00686AE7" w:rsidRPr="00A4103A">
        <w:rPr>
          <w:rFonts w:ascii="Times New Roman" w:hAnsi="Times New Roman" w:cs="Times New Roman"/>
          <w:sz w:val="28"/>
          <w:szCs w:val="28"/>
        </w:rPr>
        <w:t xml:space="preserve">государственную поддержку в рамках </w:t>
      </w:r>
      <w:r w:rsidRPr="00A4103A">
        <w:rPr>
          <w:rFonts w:ascii="Times New Roman" w:hAnsi="Times New Roman" w:cs="Times New Roman"/>
          <w:sz w:val="28"/>
          <w:szCs w:val="28"/>
        </w:rPr>
        <w:t>Государственн</w:t>
      </w:r>
      <w:r w:rsidR="00686AE7" w:rsidRPr="00A4103A">
        <w:rPr>
          <w:rFonts w:ascii="Times New Roman" w:hAnsi="Times New Roman" w:cs="Times New Roman"/>
          <w:sz w:val="28"/>
          <w:szCs w:val="28"/>
        </w:rPr>
        <w:t>ой программы</w:t>
      </w:r>
      <w:r w:rsidRPr="00A4103A">
        <w:rPr>
          <w:rFonts w:ascii="Times New Roman" w:hAnsi="Times New Roman" w:cs="Times New Roman"/>
          <w:sz w:val="28"/>
          <w:szCs w:val="28"/>
        </w:rPr>
        <w:t xml:space="preserve"> Чукотского автономного округа «Стимулирование экономической активности населения</w:t>
      </w:r>
      <w:r w:rsidR="00686AE7" w:rsidRPr="00A4103A">
        <w:rPr>
          <w:rFonts w:ascii="Times New Roman" w:hAnsi="Times New Roman" w:cs="Times New Roman"/>
          <w:sz w:val="28"/>
          <w:szCs w:val="28"/>
        </w:rPr>
        <w:t xml:space="preserve"> Чукотского автономного округа»</w:t>
      </w:r>
      <w:r w:rsidRPr="00A4103A">
        <w:rPr>
          <w:rFonts w:ascii="Times New Roman" w:hAnsi="Times New Roman" w:cs="Times New Roman"/>
          <w:sz w:val="28"/>
          <w:szCs w:val="28"/>
        </w:rPr>
        <w:t>;</w:t>
      </w:r>
    </w:p>
    <w:p w:rsidR="00A263C0" w:rsidRPr="00A4103A" w:rsidRDefault="00686AE7"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р</w:t>
      </w:r>
      <w:r w:rsidR="00A263C0" w:rsidRPr="00A4103A">
        <w:rPr>
          <w:rFonts w:ascii="Times New Roman" w:hAnsi="Times New Roman" w:cs="Times New Roman"/>
          <w:bCs/>
          <w:sz w:val="28"/>
          <w:szCs w:val="28"/>
        </w:rPr>
        <w:t>азмещение на официальных сайтах органов местного самоуправления нормативных правовых актов, регулирующих сферу ритуальных услуг;</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 </w:t>
      </w:r>
      <w:r w:rsidR="00686AE7" w:rsidRPr="00A4103A">
        <w:rPr>
          <w:rFonts w:ascii="Times New Roman" w:hAnsi="Times New Roman" w:cs="Times New Roman"/>
          <w:bCs/>
          <w:sz w:val="28"/>
          <w:szCs w:val="28"/>
        </w:rPr>
        <w:t>оказание бесплатной методическая и консультативная поддержка с</w:t>
      </w:r>
      <w:r w:rsidRPr="00A4103A">
        <w:rPr>
          <w:rFonts w:ascii="Times New Roman" w:hAnsi="Times New Roman" w:cs="Times New Roman"/>
          <w:bCs/>
          <w:sz w:val="28"/>
          <w:szCs w:val="28"/>
        </w:rPr>
        <w:t>убъектам предпринимательства, осуществляющим (планирующим осуществлять) деятельность на рынке ритуальных услуг в случае необходимости Центром поддержки предпринимателей «Мой бизнес».</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Основными проблемами данного рынка являются высокие затраты и низкая рентабельность бизнеса в малонаселенных пунктах  (в регионе </w:t>
      </w:r>
      <w:r w:rsidR="000B626C" w:rsidRPr="00A4103A">
        <w:rPr>
          <w:rFonts w:ascii="Times New Roman" w:hAnsi="Times New Roman" w:cs="Times New Roman"/>
          <w:bCs/>
          <w:sz w:val="28"/>
          <w:szCs w:val="28"/>
        </w:rPr>
        <w:t xml:space="preserve">порядка </w:t>
      </w:r>
      <w:r w:rsidRPr="00A4103A">
        <w:rPr>
          <w:rFonts w:ascii="Times New Roman" w:hAnsi="Times New Roman" w:cs="Times New Roman"/>
          <w:bCs/>
          <w:sz w:val="28"/>
          <w:szCs w:val="28"/>
        </w:rPr>
        <w:t>67% населенных пунктов с численностью населения менее 500 человек).</w:t>
      </w:r>
    </w:p>
    <w:p w:rsidR="002118D2" w:rsidRPr="00A4103A" w:rsidRDefault="002118D2" w:rsidP="00147661">
      <w:pPr>
        <w:pStyle w:val="3"/>
        <w:spacing w:before="240" w:line="240" w:lineRule="auto"/>
        <w:ind w:firstLine="709"/>
        <w:jc w:val="both"/>
        <w:rPr>
          <w:rStyle w:val="aff0"/>
          <w:rFonts w:ascii="Times New Roman" w:hAnsi="Times New Roman" w:cs="Times New Roman"/>
          <w:b/>
          <w:i/>
          <w:color w:val="auto"/>
        </w:rPr>
      </w:pPr>
      <w:bookmarkStart w:id="23" w:name="_Toc129357077"/>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9. Рынок жилищного строительства (за исключением Московского фонда реновации жилой застройки и индивидуального жилищного строительства)</w:t>
      </w:r>
      <w:bookmarkEnd w:id="23"/>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Согласно Указа Президента Российской Федерации от 21 июля 2020 года № 474 «О национальных целях развития Российской Федерации на период до 2030 года» целями государственной жилищной политики является обеспечение </w:t>
      </w:r>
      <w:r w:rsidRPr="00A4103A">
        <w:rPr>
          <w:rFonts w:ascii="Times New Roman" w:hAnsi="Times New Roman" w:cs="Times New Roman"/>
          <w:sz w:val="28"/>
          <w:szCs w:val="28"/>
        </w:rPr>
        <w:lastRenderedPageBreak/>
        <w:t>доступности жилья для граждан, увеличение жилищного строительства, сокращение аварийного жилищного фонда.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Достижение этих целей предполагает, в том числе, решение следующей приоритетной задачи –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целях развития рынка в регионе реализуются следующие основные мероприятия: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Оптимизация процедур оформления разрешения на строительство, снижение административной нагрузки на застройщиков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Актуализация документов территориального планирования и градостроительного зонирования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Рынок строительства жилья на территории Чукотского автономного округа представлен 6-ю организациями частной формой собственности (в 2021 году также 6-ть организаций).</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Общий объем введенного жилья в 2022 году составил 3,5 тыс. кв. метров, что на 16,5% больше уровня прошлого года. Увеличение объемов жилищного строительства связано с реализацией мероприятий по расселению аварийного жилищного фонда.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базы местных строительных материалов;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сложная сезонная и дорогая схема доставки грузов;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w:t>
      </w:r>
      <w:r w:rsidR="00596131" w:rsidRPr="00A4103A">
        <w:rPr>
          <w:rFonts w:ascii="Times New Roman" w:hAnsi="Times New Roman" w:cs="Times New Roman"/>
          <w:sz w:val="28"/>
          <w:szCs w:val="28"/>
        </w:rPr>
        <w:t>В целях улучшения предпринимательского климата в сфере строительства в Чукотском автономном округе в 20</w:t>
      </w:r>
      <w:r w:rsidR="00C4300B" w:rsidRPr="00A4103A">
        <w:rPr>
          <w:rFonts w:ascii="Times New Roman" w:hAnsi="Times New Roman" w:cs="Times New Roman"/>
          <w:sz w:val="28"/>
          <w:szCs w:val="28"/>
        </w:rPr>
        <w:t>21</w:t>
      </w:r>
      <w:r w:rsidR="00596131" w:rsidRPr="00A4103A">
        <w:rPr>
          <w:rFonts w:ascii="Times New Roman" w:hAnsi="Times New Roman" w:cs="Times New Roman"/>
          <w:sz w:val="28"/>
          <w:szCs w:val="28"/>
        </w:rPr>
        <w:t xml:space="preserve"> году </w:t>
      </w:r>
      <w:r w:rsidR="00C4300B" w:rsidRPr="00A4103A">
        <w:rPr>
          <w:rFonts w:ascii="Times New Roman" w:hAnsi="Times New Roman" w:cs="Times New Roman"/>
          <w:sz w:val="28"/>
          <w:szCs w:val="28"/>
        </w:rPr>
        <w:t>утверждена обновленная редакция</w:t>
      </w:r>
      <w:r w:rsidR="00596131" w:rsidRPr="00A4103A">
        <w:rPr>
          <w:rFonts w:ascii="Times New Roman" w:hAnsi="Times New Roman" w:cs="Times New Roman"/>
          <w:sz w:val="28"/>
          <w:szCs w:val="28"/>
        </w:rPr>
        <w:t xml:space="preserve"> Административн</w:t>
      </w:r>
      <w:r w:rsidR="00C4300B" w:rsidRPr="00A4103A">
        <w:rPr>
          <w:rFonts w:ascii="Times New Roman" w:hAnsi="Times New Roman" w:cs="Times New Roman"/>
          <w:sz w:val="28"/>
          <w:szCs w:val="28"/>
        </w:rPr>
        <w:t>ого</w:t>
      </w:r>
      <w:r w:rsidR="00596131" w:rsidRPr="00A4103A">
        <w:rPr>
          <w:rFonts w:ascii="Times New Roman" w:hAnsi="Times New Roman" w:cs="Times New Roman"/>
          <w:sz w:val="28"/>
          <w:szCs w:val="28"/>
        </w:rPr>
        <w:t xml:space="preserve"> регламент</w:t>
      </w:r>
      <w:r w:rsidR="00C4300B" w:rsidRPr="00A4103A">
        <w:rPr>
          <w:rFonts w:ascii="Times New Roman" w:hAnsi="Times New Roman" w:cs="Times New Roman"/>
          <w:sz w:val="28"/>
          <w:szCs w:val="28"/>
        </w:rPr>
        <w:t>а</w:t>
      </w:r>
      <w:r w:rsidR="00596131" w:rsidRPr="00A4103A">
        <w:rPr>
          <w:rFonts w:ascii="Times New Roman" w:hAnsi="Times New Roman" w:cs="Times New Roman"/>
          <w:sz w:val="28"/>
          <w:szCs w:val="28"/>
        </w:rPr>
        <w:t xml:space="preserve"> «Организация и проведение государственной экспертизы проектной документации и результатов инженерных изысканий»; государственная услуга «Организация и проведение государственной экспертизы проектной документации и результатов инженерных изысканий» оказывается в электронном виде; разработаны модельные административные регламенты предоставления муниципальных услуг «Выдача градостроительных планов земельных участков», «Получение разрешения на строительство»; административные регламенты предоставления муниципальных услуг Администрациями</w:t>
      </w:r>
      <w:r w:rsidR="008B01AF" w:rsidRPr="00A4103A">
        <w:rPr>
          <w:rFonts w:ascii="Times New Roman" w:hAnsi="Times New Roman" w:cs="Times New Roman"/>
          <w:sz w:val="28"/>
          <w:szCs w:val="28"/>
        </w:rPr>
        <w:t xml:space="preserve"> муниципальных образований приводятся в соответствие с модельными.</w:t>
      </w:r>
    </w:p>
    <w:p w:rsidR="002118D2" w:rsidRPr="00A4103A" w:rsidRDefault="002118D2" w:rsidP="00147661">
      <w:pPr>
        <w:pStyle w:val="3"/>
        <w:spacing w:before="240" w:line="240" w:lineRule="auto"/>
        <w:ind w:firstLine="709"/>
        <w:jc w:val="both"/>
        <w:rPr>
          <w:rStyle w:val="aff0"/>
          <w:rFonts w:ascii="Times New Roman" w:hAnsi="Times New Roman" w:cs="Times New Roman"/>
          <w:b/>
          <w:i/>
          <w:color w:val="auto"/>
        </w:rPr>
      </w:pPr>
      <w:bookmarkStart w:id="24" w:name="_Toc129357078"/>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10. Рынок строительства объектов капитального строительства, за исключением жилищного и дорожного строительства</w:t>
      </w:r>
      <w:bookmarkEnd w:id="24"/>
    </w:p>
    <w:p w:rsidR="0091495B" w:rsidRPr="00A4103A" w:rsidRDefault="0091495B" w:rsidP="00147661">
      <w:pPr>
        <w:widowControl w:val="0"/>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Строительный комплекс в экономике Чукотского автономного округа не </w:t>
      </w:r>
      <w:r w:rsidRPr="00A4103A">
        <w:rPr>
          <w:rFonts w:ascii="Times New Roman" w:hAnsi="Times New Roman" w:cs="Times New Roman"/>
          <w:sz w:val="28"/>
          <w:szCs w:val="28"/>
          <w:shd w:val="clear" w:color="auto" w:fill="FFFFFF"/>
        </w:rPr>
        <w:lastRenderedPageBreak/>
        <w:t>является доминирующим, однако, влияет на развитие социальной сферы.</w:t>
      </w:r>
    </w:p>
    <w:p w:rsidR="0091495B" w:rsidRPr="00A4103A" w:rsidRDefault="0091495B" w:rsidP="00147661">
      <w:pPr>
        <w:widowControl w:val="0"/>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Строительство большей части объектов капитального строительства финансируется за счет средств окружного или федерального бюджетов. </w:t>
      </w:r>
    </w:p>
    <w:p w:rsidR="0091495B" w:rsidRPr="00A4103A" w:rsidRDefault="0091495B" w:rsidP="00147661">
      <w:pPr>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В 2022 году в Чукотском автономном округе осуществляло деятельность 3 хозяйствующих субъекта частной формы собственности (в 2021 году также 3 хозяйствующих субъекта). </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xml:space="preserve">Основной проблемой развития конкуренции на данном рынке, так же как и на рынке жилищного строительства, является высокая себестоимость строительства, складывающаяся из следующих факторов: </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отсутствие базы местных строительных материалов;</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сложная сезонная и дорогая схема доставки грузов;</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91495B" w:rsidRPr="00A4103A" w:rsidRDefault="0091495B" w:rsidP="00147661">
      <w:pPr>
        <w:widowControl w:val="0"/>
        <w:spacing w:after="0" w:line="240" w:lineRule="auto"/>
        <w:ind w:firstLine="708"/>
        <w:jc w:val="both"/>
        <w:rPr>
          <w:rFonts w:ascii="Times New Roman" w:hAnsi="Times New Roman" w:cs="Times New Roman"/>
          <w:iCs/>
          <w:sz w:val="28"/>
          <w:szCs w:val="28"/>
          <w:shd w:val="clear" w:color="auto" w:fill="FFFFFF"/>
        </w:rPr>
      </w:pPr>
      <w:r w:rsidRPr="00A4103A">
        <w:rPr>
          <w:rFonts w:ascii="Times New Roman" w:hAnsi="Times New Roman" w:cs="Times New Roman"/>
          <w:sz w:val="28"/>
          <w:szCs w:val="28"/>
        </w:rPr>
        <w:t>В</w:t>
      </w:r>
      <w:r w:rsidRPr="00A4103A">
        <w:rPr>
          <w:rFonts w:ascii="Times New Roman" w:hAnsi="Times New Roman" w:cs="Times New Roman"/>
          <w:iCs/>
          <w:sz w:val="28"/>
          <w:szCs w:val="28"/>
          <w:shd w:val="clear" w:color="auto" w:fill="FFFFFF"/>
        </w:rPr>
        <w:t xml:space="preserve">о всех муниципальных образованиях утверждены </w:t>
      </w:r>
      <w:r w:rsidRPr="00A4103A">
        <w:rPr>
          <w:rFonts w:ascii="Times New Roman" w:hAnsi="Times New Roman" w:cs="Times New Roman"/>
          <w:sz w:val="28"/>
          <w:szCs w:val="28"/>
        </w:rPr>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rsidRPr="00A4103A">
        <w:rPr>
          <w:rFonts w:ascii="Times New Roman" w:hAnsi="Times New Roman" w:cs="Times New Roman"/>
          <w:iCs/>
          <w:sz w:val="28"/>
          <w:szCs w:val="28"/>
          <w:shd w:val="clear" w:color="auto" w:fill="FFFFFF"/>
        </w:rPr>
        <w:t>и размещены на сайтах муниципальных образований.</w:t>
      </w:r>
    </w:p>
    <w:p w:rsidR="004E6FAC"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25" w:name="_Toc129357079"/>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E6FAC" w:rsidRPr="00A4103A">
        <w:rPr>
          <w:rStyle w:val="aff0"/>
          <w:rFonts w:ascii="Times New Roman" w:hAnsi="Times New Roman" w:cs="Times New Roman"/>
          <w:b/>
          <w:i/>
          <w:color w:val="auto"/>
        </w:rPr>
        <w:t>11. Рынок дорожной деятельности (за исключением проектирования)</w:t>
      </w:r>
      <w:bookmarkEnd w:id="25"/>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3 082,9 км, в том числе с твердым покрытием – 634,2 км. Протяженность автозимников составляет 1 173,1 км, зимников с продленным сроком эксплуатации – 1 275,5 км.</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Доля автомобильных дорог, соответствующих нормативным требованиям, составляет 6</w:t>
      </w:r>
      <w:r w:rsidR="002878A3" w:rsidRPr="00A4103A">
        <w:rPr>
          <w:rFonts w:ascii="Times New Roman" w:hAnsi="Times New Roman" w:cs="Times New Roman"/>
          <w:sz w:val="28"/>
          <w:szCs w:val="28"/>
          <w:shd w:val="clear" w:color="auto" w:fill="FFFFFF"/>
        </w:rPr>
        <w:t>4</w:t>
      </w:r>
      <w:r w:rsidRPr="00A4103A">
        <w:rPr>
          <w:rFonts w:ascii="Times New Roman" w:hAnsi="Times New Roman" w:cs="Times New Roman"/>
          <w:sz w:val="28"/>
          <w:szCs w:val="28"/>
          <w:shd w:val="clear" w:color="auto" w:fill="FFFFFF"/>
        </w:rPr>
        <w:t>% от их общей протяженности.</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Общее количество мостов, расположенных на автомобильных дорогах, составляет 92 шт</w:t>
      </w:r>
      <w:r w:rsidR="002878A3" w:rsidRPr="00A4103A">
        <w:rPr>
          <w:rFonts w:ascii="Times New Roman" w:hAnsi="Times New Roman" w:cs="Times New Roman"/>
          <w:sz w:val="28"/>
          <w:szCs w:val="28"/>
          <w:shd w:val="clear" w:color="auto" w:fill="FFFFFF"/>
        </w:rPr>
        <w:t>.</w:t>
      </w:r>
      <w:r w:rsidRPr="00A4103A">
        <w:rPr>
          <w:rFonts w:ascii="Times New Roman" w:hAnsi="Times New Roman" w:cs="Times New Roman"/>
          <w:sz w:val="28"/>
          <w:szCs w:val="28"/>
          <w:shd w:val="clear" w:color="auto" w:fill="FFFFFF"/>
        </w:rPr>
        <w:t>/ 4 28</w:t>
      </w:r>
      <w:r w:rsidR="002878A3" w:rsidRPr="00A4103A">
        <w:rPr>
          <w:rFonts w:ascii="Times New Roman" w:hAnsi="Times New Roman" w:cs="Times New Roman"/>
          <w:sz w:val="28"/>
          <w:szCs w:val="28"/>
          <w:shd w:val="clear" w:color="auto" w:fill="FFFFFF"/>
        </w:rPr>
        <w:t>1</w:t>
      </w:r>
      <w:r w:rsidRPr="00A4103A">
        <w:rPr>
          <w:rFonts w:ascii="Times New Roman" w:hAnsi="Times New Roman" w:cs="Times New Roman"/>
          <w:sz w:val="28"/>
          <w:szCs w:val="28"/>
          <w:shd w:val="clear" w:color="auto" w:fill="FFFFFF"/>
        </w:rPr>
        <w:t xml:space="preserve"> </w:t>
      </w:r>
      <w:proofErr w:type="spellStart"/>
      <w:r w:rsidRPr="00A4103A">
        <w:rPr>
          <w:rFonts w:ascii="Times New Roman" w:hAnsi="Times New Roman" w:cs="Times New Roman"/>
          <w:sz w:val="28"/>
          <w:szCs w:val="28"/>
          <w:shd w:val="clear" w:color="auto" w:fill="FFFFFF"/>
        </w:rPr>
        <w:t>пог.м</w:t>
      </w:r>
      <w:proofErr w:type="spellEnd"/>
      <w:r w:rsidRPr="00A4103A">
        <w:rPr>
          <w:rFonts w:ascii="Times New Roman" w:hAnsi="Times New Roman" w:cs="Times New Roman"/>
          <w:sz w:val="28"/>
          <w:szCs w:val="28"/>
          <w:shd w:val="clear" w:color="auto" w:fill="FFFFFF"/>
        </w:rPr>
        <w:t>., из них находится в нормативном состоянии 30 мостовых сооружений, что составляет 32,6% от общего количества мостовых переходов.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В Чукотском автономном округе разработана и утверждена Постановлением Правительства Чукотского автономного округа от 21 октября 2013 года № 405 государственная программа Чукотского автономного округа «Развитие транспортной инфраструктуры Чукотского автономного округа» (далее - государственная программа).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Государственной программой предусмотрены мероприятия по строительству, реконструкции, капитальному ремонту, ремонту и содержанию автомобильных дорог, в том числе мостов, находящихся в неудовлетворительном, предаварийном и аварийном состоянии.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В 2022 году завершен ремонт моста через р. </w:t>
      </w:r>
      <w:proofErr w:type="spellStart"/>
      <w:r w:rsidRPr="00A4103A">
        <w:rPr>
          <w:rFonts w:ascii="Times New Roman" w:hAnsi="Times New Roman" w:cs="Times New Roman"/>
          <w:sz w:val="28"/>
          <w:szCs w:val="28"/>
          <w:shd w:val="clear" w:color="auto" w:fill="FFFFFF"/>
        </w:rPr>
        <w:t>Энмынвеем</w:t>
      </w:r>
      <w:proofErr w:type="spellEnd"/>
      <w:r w:rsidRPr="00A4103A">
        <w:rPr>
          <w:rFonts w:ascii="Times New Roman" w:hAnsi="Times New Roman" w:cs="Times New Roman"/>
          <w:sz w:val="28"/>
          <w:szCs w:val="28"/>
          <w:shd w:val="clear" w:color="auto" w:fill="FFFFFF"/>
        </w:rPr>
        <w:t xml:space="preserve"> на автомобильной </w:t>
      </w:r>
      <w:r w:rsidRPr="00A4103A">
        <w:rPr>
          <w:rFonts w:ascii="Times New Roman" w:hAnsi="Times New Roman" w:cs="Times New Roman"/>
          <w:sz w:val="28"/>
          <w:szCs w:val="28"/>
          <w:shd w:val="clear" w:color="auto" w:fill="FFFFFF"/>
        </w:rPr>
        <w:lastRenderedPageBreak/>
        <w:t xml:space="preserve">дороге </w:t>
      </w:r>
      <w:proofErr w:type="spellStart"/>
      <w:r w:rsidRPr="00A4103A">
        <w:rPr>
          <w:rFonts w:ascii="Times New Roman" w:hAnsi="Times New Roman" w:cs="Times New Roman"/>
          <w:sz w:val="28"/>
          <w:szCs w:val="28"/>
          <w:shd w:val="clear" w:color="auto" w:fill="FFFFFF"/>
        </w:rPr>
        <w:t>Билибино</w:t>
      </w:r>
      <w:proofErr w:type="spellEnd"/>
      <w:r w:rsidRPr="00A4103A">
        <w:rPr>
          <w:rFonts w:ascii="Times New Roman" w:hAnsi="Times New Roman" w:cs="Times New Roman"/>
          <w:sz w:val="28"/>
          <w:szCs w:val="28"/>
          <w:shd w:val="clear" w:color="auto" w:fill="FFFFFF"/>
        </w:rPr>
        <w:t>-Встречный-</w:t>
      </w:r>
      <w:proofErr w:type="spellStart"/>
      <w:r w:rsidRPr="00A4103A">
        <w:rPr>
          <w:rFonts w:ascii="Times New Roman" w:hAnsi="Times New Roman" w:cs="Times New Roman"/>
          <w:sz w:val="28"/>
          <w:szCs w:val="28"/>
          <w:shd w:val="clear" w:color="auto" w:fill="FFFFFF"/>
        </w:rPr>
        <w:t>Анюйск</w:t>
      </w:r>
      <w:proofErr w:type="spellEnd"/>
      <w:r w:rsidRPr="00A4103A">
        <w:rPr>
          <w:rFonts w:ascii="Times New Roman" w:hAnsi="Times New Roman" w:cs="Times New Roman"/>
          <w:sz w:val="28"/>
          <w:szCs w:val="28"/>
          <w:shd w:val="clear" w:color="auto" w:fill="FFFFFF"/>
        </w:rPr>
        <w:t xml:space="preserve">. Объем ремонтных работ составил 48 </w:t>
      </w:r>
      <w:proofErr w:type="spellStart"/>
      <w:r w:rsidRPr="00A4103A">
        <w:rPr>
          <w:rFonts w:ascii="Times New Roman" w:hAnsi="Times New Roman" w:cs="Times New Roman"/>
          <w:sz w:val="28"/>
          <w:szCs w:val="28"/>
          <w:shd w:val="clear" w:color="auto" w:fill="FFFFFF"/>
        </w:rPr>
        <w:t>пог</w:t>
      </w:r>
      <w:proofErr w:type="spellEnd"/>
      <w:r w:rsidRPr="00A4103A">
        <w:rPr>
          <w:rFonts w:ascii="Times New Roman" w:hAnsi="Times New Roman" w:cs="Times New Roman"/>
          <w:sz w:val="28"/>
          <w:szCs w:val="28"/>
          <w:shd w:val="clear" w:color="auto" w:fill="FFFFFF"/>
        </w:rPr>
        <w:t>. метров.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К особенностям региональной дорожной сети Чукотского автономного округа относится: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преобладание в общей протяженности автодорог зимников и зимников с продленным сроком эксплуатации;</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отсутствие межмуниципального автотранспортного сообщения;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отсутствие автодорожного выхода в соседние субъекты Российской Федерации.</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В целях создания автотранспортного сообщения между муниципальными образованиями округа, обеспечения выхода в соседние субъекты Российской Федерации на территории округа с 2011 года ведется строительство автодороги «Колыма-Омсукчан-</w:t>
      </w:r>
      <w:proofErr w:type="spellStart"/>
      <w:r w:rsidRPr="00A4103A">
        <w:rPr>
          <w:rFonts w:ascii="Times New Roman" w:hAnsi="Times New Roman" w:cs="Times New Roman"/>
          <w:sz w:val="28"/>
          <w:szCs w:val="28"/>
          <w:shd w:val="clear" w:color="auto" w:fill="FFFFFF"/>
        </w:rPr>
        <w:t>Омолон</w:t>
      </w:r>
      <w:proofErr w:type="spellEnd"/>
      <w:r w:rsidRPr="00A4103A">
        <w:rPr>
          <w:rFonts w:ascii="Times New Roman" w:hAnsi="Times New Roman" w:cs="Times New Roman"/>
          <w:sz w:val="28"/>
          <w:szCs w:val="28"/>
          <w:shd w:val="clear" w:color="auto" w:fill="FFFFFF"/>
        </w:rPr>
        <w:t xml:space="preserve">-Анадырь». За 2011 – 2022 годы введено в эксплуатацию 185,5 км.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Ввиду отсутствия на территории округа специализированных организаций строительство дороги осуществляется подрядной организацией частной формы собственности ООО «</w:t>
      </w:r>
      <w:proofErr w:type="spellStart"/>
      <w:r w:rsidRPr="00A4103A">
        <w:rPr>
          <w:rFonts w:ascii="Times New Roman" w:hAnsi="Times New Roman" w:cs="Times New Roman"/>
          <w:sz w:val="28"/>
          <w:szCs w:val="28"/>
          <w:shd w:val="clear" w:color="auto" w:fill="FFFFFF"/>
        </w:rPr>
        <w:t>Спецстроймонтаж</w:t>
      </w:r>
      <w:proofErr w:type="spellEnd"/>
      <w:r w:rsidRPr="00A4103A">
        <w:rPr>
          <w:rFonts w:ascii="Times New Roman" w:hAnsi="Times New Roman" w:cs="Times New Roman"/>
          <w:sz w:val="28"/>
          <w:szCs w:val="28"/>
          <w:shd w:val="clear" w:color="auto" w:fill="FFFFFF"/>
        </w:rPr>
        <w:t>», зарегистрированной не на территории Чукотского автономного округа.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С 2019 года это единственный объект на рынке дорожной деятельности.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 и др.).</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Таким образом, можно сделать вывод, что на рассматриваемом региональном рынке дорожной деятельности присутствуют транспортные и географические барьеры, которые являются труднопреодолимыми.</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Также существует ряд других проблем, решение которых должно способствовать развитию рынка дорожной деятельности (за исключением проектирования):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высокая стоимость дорожных работ;</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 запрет на добычу песка в </w:t>
      </w:r>
      <w:proofErr w:type="spellStart"/>
      <w:r w:rsidRPr="00A4103A">
        <w:rPr>
          <w:rFonts w:ascii="Times New Roman" w:hAnsi="Times New Roman" w:cs="Times New Roman"/>
          <w:sz w:val="28"/>
          <w:szCs w:val="28"/>
          <w:shd w:val="clear" w:color="auto" w:fill="FFFFFF"/>
        </w:rPr>
        <w:t>водоохранных</w:t>
      </w:r>
      <w:proofErr w:type="spellEnd"/>
      <w:r w:rsidRPr="00A4103A">
        <w:rPr>
          <w:rFonts w:ascii="Times New Roman" w:hAnsi="Times New Roman" w:cs="Times New Roman"/>
          <w:sz w:val="28"/>
          <w:szCs w:val="28"/>
          <w:shd w:val="clear" w:color="auto" w:fill="FFFFFF"/>
        </w:rPr>
        <w:t xml:space="preserve"> зонах.</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lastRenderedPageBreak/>
        <w:t>Совершенствование технологий дорожных работ, применение новых технологий и материалов в дорожном строительстве позволят улучшить ситуацию в дорожной отрасли.</w:t>
      </w:r>
    </w:p>
    <w:p w:rsidR="004E6FAC"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26" w:name="_Toc12935708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E6FAC" w:rsidRPr="00A4103A">
        <w:rPr>
          <w:rStyle w:val="aff0"/>
          <w:rFonts w:ascii="Times New Roman" w:hAnsi="Times New Roman" w:cs="Times New Roman"/>
          <w:b/>
          <w:i/>
          <w:color w:val="auto"/>
        </w:rPr>
        <w:t>12. Рынок архитектурно-строительного проектирования</w:t>
      </w:r>
      <w:bookmarkEnd w:id="26"/>
    </w:p>
    <w:p w:rsidR="0091495B" w:rsidRPr="00A4103A" w:rsidRDefault="0091495B"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sz w:val="28"/>
          <w:szCs w:val="28"/>
        </w:rPr>
        <w:t>Рынок архитектурно-строительного проектирования обеспечивает потребность организаций строительства в проектных работах. В 2022 году в Чукотском автономном округе действовали 5 хозяйствующих субъекта (в 2021 году 2), из них 4 субъекта частной формы собственности, оказывающих услуги в отрасли архитектурно-строительного проектирования. Их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r w:rsidRPr="00A4103A">
        <w:rPr>
          <w:rFonts w:ascii="Times New Roman" w:hAnsi="Times New Roman" w:cs="Times New Roman"/>
          <w:bCs/>
          <w:sz w:val="28"/>
          <w:szCs w:val="28"/>
        </w:rPr>
        <w:t xml:space="preserve"> </w:t>
      </w:r>
    </w:p>
    <w:p w:rsidR="0091495B" w:rsidRPr="00A4103A" w:rsidRDefault="0091495B"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Основной объём работ архитектурно-строительного проектирования на территории Чукотского автономного округа выполняется негосударственными организациями, зарегистрированными вне территории округа.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Существует ряд проблем, решение которых должно способствовать развитию рынка архитектурно-строительного проектирования: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недостаточная подготовка кадров, в том числе низкая квалификация застройщиков и заказчиков;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низкое качество инженерных изысканий и оформления их результатов;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качественного отечественного программного обеспечения для выполнения проектных работ;</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использование устаревших программных комплексов для осуществления проектных работ.</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27" w:name="_Toc129357081"/>
      <w:r w:rsidRPr="00A4103A">
        <w:rPr>
          <w:rStyle w:val="aff0"/>
          <w:rFonts w:ascii="Times New Roman" w:hAnsi="Times New Roman" w:cs="Times New Roman"/>
          <w:b/>
          <w:i/>
          <w:color w:val="auto"/>
        </w:rPr>
        <w:t>2.3.1.13</w:t>
      </w:r>
      <w:r w:rsidR="007D3C16" w:rsidRPr="00A4103A">
        <w:rPr>
          <w:rStyle w:val="aff0"/>
          <w:rFonts w:ascii="Times New Roman" w:hAnsi="Times New Roman" w:cs="Times New Roman"/>
          <w:b/>
          <w:i/>
          <w:color w:val="auto"/>
        </w:rPr>
        <w:t>.</w:t>
      </w:r>
      <w:r w:rsidRPr="00A4103A">
        <w:rPr>
          <w:rStyle w:val="aff0"/>
          <w:rFonts w:ascii="Times New Roman" w:hAnsi="Times New Roman" w:cs="Times New Roman"/>
          <w:b/>
          <w:i/>
          <w:color w:val="auto"/>
        </w:rPr>
        <w:t xml:space="preserve"> Рынок кадастровых и землеустроительных работ</w:t>
      </w:r>
      <w:bookmarkEnd w:id="27"/>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соответствии с законодательством Российской Федерации  кадастровые и землеустроительные работы на территории Российской Федерации  вправе осуществлять юридические лица, в штате которых состоит не менее 2-х кадастровых инженеров, а также кадастровые инженеры, осуществляющие свою деятельность в качестве индивидуального предпринимателя.</w:t>
      </w:r>
    </w:p>
    <w:p w:rsidR="002E63D9" w:rsidRPr="00A4103A" w:rsidRDefault="00FB39B4"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 1 января 202</w:t>
      </w:r>
      <w:r w:rsidR="00B64BAA" w:rsidRPr="00A4103A">
        <w:rPr>
          <w:rFonts w:ascii="Times New Roman" w:hAnsi="Times New Roman" w:cs="Times New Roman"/>
          <w:sz w:val="28"/>
          <w:szCs w:val="28"/>
        </w:rPr>
        <w:t>3</w:t>
      </w:r>
      <w:r w:rsidRPr="00A4103A">
        <w:rPr>
          <w:rFonts w:ascii="Times New Roman" w:hAnsi="Times New Roman" w:cs="Times New Roman"/>
          <w:sz w:val="28"/>
          <w:szCs w:val="28"/>
        </w:rPr>
        <w:t xml:space="preserve"> года на территории Чукотского автономного округа  зарегистрировано 3 кадастровых инженера, осуществляющих деятельность в качестве ИП, и две организации, осуществляющие кадастровую деятельность: Анадырский филиал Акционерного общества «</w:t>
      </w:r>
      <w:proofErr w:type="spellStart"/>
      <w:r w:rsidRPr="00A4103A">
        <w:rPr>
          <w:rFonts w:ascii="Times New Roman" w:hAnsi="Times New Roman" w:cs="Times New Roman"/>
          <w:sz w:val="28"/>
          <w:szCs w:val="28"/>
        </w:rPr>
        <w:t>Ростехинвентаризация</w:t>
      </w:r>
      <w:proofErr w:type="spellEnd"/>
      <w:r w:rsidRPr="00A4103A">
        <w:rPr>
          <w:rFonts w:ascii="Times New Roman" w:hAnsi="Times New Roman" w:cs="Times New Roman"/>
          <w:sz w:val="28"/>
          <w:szCs w:val="28"/>
        </w:rPr>
        <w:t>-Федеральное БТИ» и Муниципальное предприятии городского округа Анадырь «</w:t>
      </w:r>
      <w:proofErr w:type="spellStart"/>
      <w:r w:rsidRPr="00A4103A">
        <w:rPr>
          <w:rFonts w:ascii="Times New Roman" w:hAnsi="Times New Roman" w:cs="Times New Roman"/>
          <w:sz w:val="28"/>
          <w:szCs w:val="28"/>
        </w:rPr>
        <w:t>Градпроект</w:t>
      </w:r>
      <w:proofErr w:type="spellEnd"/>
      <w:r w:rsidRPr="00A4103A">
        <w:rPr>
          <w:rFonts w:ascii="Times New Roman" w:hAnsi="Times New Roman" w:cs="Times New Roman"/>
          <w:sz w:val="28"/>
          <w:szCs w:val="28"/>
        </w:rPr>
        <w:t>» в штате которых состоит по 1 кадастровому инженеру.</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Формирование официальной статистики об общем объёме выручки на рынке кадастровых и землеустроительных работ в границах субъекта Российской Федерации Федеральным планом статистических работ не предусмотрено.</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Принимая во внимание указанные обстоятельства, определить реальный объём (долю) выручки хозяйствующих субъектов на товарном рынке кадастровых </w:t>
      </w:r>
      <w:r w:rsidRPr="00A4103A">
        <w:rPr>
          <w:rFonts w:ascii="Times New Roman" w:hAnsi="Times New Roman" w:cs="Times New Roman"/>
          <w:sz w:val="28"/>
          <w:szCs w:val="28"/>
        </w:rPr>
        <w:lastRenderedPageBreak/>
        <w:t>и землеустроительных работ в Чукотском автономном округа не предоставляется возможным.</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необходимость вступления в саморегулируемую организацию кадастровых инженеров,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и высокий уровень конкуренции. </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Экономическим барьером входа на данный рынок являются необходимость наличия первоначального капитала. Так, для обеспечения качественной работы одного кадастрового инженера необходимо потратить до 2,5 млн руб. на приобретение геодезического и иного измерительного и обрабатывающего оборудования, программного обеспечения, а также затрат на транспортные и командировочные расходы.</w:t>
      </w:r>
    </w:p>
    <w:p w:rsidR="007B0E8E" w:rsidRPr="00A4103A" w:rsidRDefault="002D4E3D" w:rsidP="00147661">
      <w:pPr>
        <w:pStyle w:val="3"/>
        <w:spacing w:before="240" w:line="240" w:lineRule="auto"/>
        <w:ind w:firstLine="709"/>
        <w:jc w:val="both"/>
        <w:rPr>
          <w:rStyle w:val="aff0"/>
          <w:rFonts w:ascii="Times New Roman" w:hAnsi="Times New Roman" w:cs="Times New Roman"/>
          <w:b/>
          <w:i/>
          <w:color w:val="auto"/>
        </w:rPr>
      </w:pPr>
      <w:bookmarkStart w:id="28" w:name="_Toc129357082"/>
      <w:r w:rsidRPr="00A4103A">
        <w:rPr>
          <w:rStyle w:val="aff0"/>
          <w:rFonts w:ascii="Times New Roman" w:hAnsi="Times New Roman" w:cs="Times New Roman"/>
          <w:b/>
          <w:i/>
          <w:color w:val="auto"/>
        </w:rPr>
        <w:t>2.3.1.14.</w:t>
      </w:r>
      <w:r w:rsidR="007B0E8E" w:rsidRPr="00A4103A">
        <w:rPr>
          <w:rStyle w:val="aff0"/>
          <w:rFonts w:ascii="Times New Roman" w:hAnsi="Times New Roman" w:cs="Times New Roman"/>
          <w:b/>
          <w:i/>
          <w:color w:val="auto"/>
        </w:rPr>
        <w:t xml:space="preserve"> Рынок вылова водных биоресурсов</w:t>
      </w:r>
      <w:bookmarkEnd w:id="28"/>
    </w:p>
    <w:p w:rsidR="00ED6D5A" w:rsidRPr="00A4103A" w:rsidRDefault="00ED6D5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Промышленную добычу водн</w:t>
      </w:r>
      <w:r w:rsidR="00472EB2" w:rsidRPr="00A4103A">
        <w:rPr>
          <w:rFonts w:ascii="Times New Roman" w:hAnsi="Times New Roman" w:cs="Times New Roman"/>
          <w:sz w:val="28"/>
          <w:szCs w:val="28"/>
        </w:rPr>
        <w:t>ых биологических ресурсов в 2022</w:t>
      </w:r>
      <w:r w:rsidRPr="00A4103A">
        <w:rPr>
          <w:rFonts w:ascii="Times New Roman" w:hAnsi="Times New Roman" w:cs="Times New Roman"/>
          <w:sz w:val="28"/>
          <w:szCs w:val="28"/>
        </w:rPr>
        <w:t xml:space="preserve"> году </w:t>
      </w:r>
      <w:r w:rsidR="0014751E" w:rsidRPr="00A4103A">
        <w:rPr>
          <w:rFonts w:ascii="Times New Roman" w:hAnsi="Times New Roman" w:cs="Times New Roman"/>
          <w:sz w:val="28"/>
          <w:szCs w:val="28"/>
        </w:rPr>
        <w:t>вел</w:t>
      </w:r>
      <w:r w:rsidR="00A93606" w:rsidRPr="00A4103A">
        <w:rPr>
          <w:rFonts w:ascii="Times New Roman" w:hAnsi="Times New Roman" w:cs="Times New Roman"/>
          <w:sz w:val="28"/>
          <w:szCs w:val="28"/>
        </w:rPr>
        <w:t>и</w:t>
      </w:r>
      <w:r w:rsidR="00472EB2" w:rsidRPr="00A4103A">
        <w:rPr>
          <w:rFonts w:ascii="Times New Roman" w:hAnsi="Times New Roman" w:cs="Times New Roman"/>
          <w:sz w:val="28"/>
          <w:szCs w:val="28"/>
        </w:rPr>
        <w:t xml:space="preserve"> </w:t>
      </w:r>
      <w:r w:rsidR="0014751E" w:rsidRPr="00A4103A">
        <w:rPr>
          <w:rFonts w:ascii="Times New Roman" w:hAnsi="Times New Roman" w:cs="Times New Roman"/>
          <w:sz w:val="28"/>
          <w:szCs w:val="28"/>
        </w:rPr>
        <w:t>21 предприятие</w:t>
      </w:r>
      <w:r w:rsidRPr="00A4103A">
        <w:rPr>
          <w:rFonts w:ascii="Times New Roman" w:hAnsi="Times New Roman" w:cs="Times New Roman"/>
          <w:sz w:val="28"/>
          <w:szCs w:val="28"/>
        </w:rPr>
        <w:t xml:space="preserve"> и индивидуал</w:t>
      </w:r>
      <w:r w:rsidR="00A93606" w:rsidRPr="00A4103A">
        <w:rPr>
          <w:rFonts w:ascii="Times New Roman" w:hAnsi="Times New Roman" w:cs="Times New Roman"/>
          <w:sz w:val="28"/>
          <w:szCs w:val="28"/>
        </w:rPr>
        <w:t>ьные предприниматели</w:t>
      </w:r>
      <w:r w:rsidR="00472EB2" w:rsidRPr="00A4103A">
        <w:rPr>
          <w:rFonts w:ascii="Times New Roman" w:hAnsi="Times New Roman" w:cs="Times New Roman"/>
          <w:sz w:val="28"/>
          <w:szCs w:val="28"/>
        </w:rPr>
        <w:t>, из них 19</w:t>
      </w:r>
      <w:r w:rsidRPr="00A4103A">
        <w:rPr>
          <w:rFonts w:ascii="Times New Roman" w:hAnsi="Times New Roman" w:cs="Times New Roman"/>
          <w:sz w:val="28"/>
          <w:szCs w:val="28"/>
        </w:rPr>
        <w:t xml:space="preserve"> – частной </w:t>
      </w:r>
      <w:r w:rsidR="00472EB2" w:rsidRPr="00A4103A">
        <w:rPr>
          <w:rFonts w:ascii="Times New Roman" w:hAnsi="Times New Roman" w:cs="Times New Roman"/>
          <w:sz w:val="28"/>
          <w:szCs w:val="28"/>
        </w:rPr>
        <w:t xml:space="preserve">формы собственности и </w:t>
      </w:r>
      <w:r w:rsidR="008E73DA" w:rsidRPr="00A4103A">
        <w:rPr>
          <w:rFonts w:ascii="Times New Roman" w:hAnsi="Times New Roman" w:cs="Times New Roman"/>
          <w:sz w:val="28"/>
          <w:szCs w:val="28"/>
        </w:rPr>
        <w:t>2</w:t>
      </w:r>
      <w:r w:rsidRPr="00A4103A">
        <w:rPr>
          <w:rFonts w:ascii="Times New Roman" w:hAnsi="Times New Roman" w:cs="Times New Roman"/>
          <w:sz w:val="28"/>
          <w:szCs w:val="28"/>
        </w:rPr>
        <w:t xml:space="preserve"> с государственным участием </w:t>
      </w:r>
      <w:r w:rsidR="008E73DA" w:rsidRPr="00A4103A">
        <w:rPr>
          <w:rFonts w:ascii="Times New Roman" w:hAnsi="Times New Roman" w:cs="Times New Roman"/>
          <w:sz w:val="28"/>
          <w:szCs w:val="28"/>
        </w:rPr>
        <w:t>(</w:t>
      </w:r>
      <w:r w:rsidR="00472EB2" w:rsidRPr="00A4103A">
        <w:rPr>
          <w:rFonts w:ascii="Times New Roman" w:hAnsi="Times New Roman" w:cs="Times New Roman"/>
          <w:sz w:val="28"/>
          <w:szCs w:val="28"/>
        </w:rPr>
        <w:t xml:space="preserve">АО «Чукотский Лосось» </w:t>
      </w:r>
      <w:r w:rsidRPr="00A4103A">
        <w:rPr>
          <w:rFonts w:ascii="Times New Roman" w:hAnsi="Times New Roman" w:cs="Times New Roman"/>
          <w:sz w:val="28"/>
          <w:szCs w:val="28"/>
        </w:rPr>
        <w:t>и ООО «</w:t>
      </w:r>
      <w:proofErr w:type="spellStart"/>
      <w:r w:rsidRPr="00A4103A">
        <w:rPr>
          <w:rFonts w:ascii="Times New Roman" w:hAnsi="Times New Roman" w:cs="Times New Roman"/>
          <w:sz w:val="28"/>
          <w:szCs w:val="28"/>
        </w:rPr>
        <w:t>Чукотоптторг</w:t>
      </w:r>
      <w:proofErr w:type="spellEnd"/>
      <w:r w:rsidRPr="00A4103A">
        <w:rPr>
          <w:rFonts w:ascii="Times New Roman" w:hAnsi="Times New Roman" w:cs="Times New Roman"/>
          <w:sz w:val="28"/>
          <w:szCs w:val="28"/>
        </w:rPr>
        <w:t xml:space="preserve">»). </w:t>
      </w:r>
    </w:p>
    <w:p w:rsidR="00B64BAA" w:rsidRPr="00A4103A" w:rsidRDefault="002878A3"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Поскольку вылов морской рыбы наиболее капиталоемкий вид рыболовства, из всех предприятий, зарегистрированных на территории округа, данный вид вылова в 2022 году осуществлял</w:t>
      </w:r>
      <w:r w:rsidR="00B64BAA" w:rsidRPr="00A4103A">
        <w:rPr>
          <w:rFonts w:ascii="Times New Roman" w:hAnsi="Times New Roman" w:cs="Times New Roman"/>
          <w:sz w:val="28"/>
          <w:szCs w:val="28"/>
        </w:rPr>
        <w:t>о</w:t>
      </w:r>
      <w:r w:rsidRPr="00A4103A">
        <w:rPr>
          <w:rFonts w:ascii="Times New Roman" w:hAnsi="Times New Roman" w:cs="Times New Roman"/>
          <w:sz w:val="28"/>
          <w:szCs w:val="28"/>
        </w:rPr>
        <w:t xml:space="preserve"> только </w:t>
      </w:r>
      <w:r w:rsidR="00B2515A" w:rsidRPr="00A4103A">
        <w:rPr>
          <w:rFonts w:ascii="Times New Roman" w:hAnsi="Times New Roman" w:cs="Times New Roman"/>
          <w:sz w:val="28"/>
          <w:szCs w:val="28"/>
        </w:rPr>
        <w:t>1</w:t>
      </w:r>
      <w:r w:rsidRPr="00A4103A">
        <w:rPr>
          <w:rFonts w:ascii="Times New Roman" w:hAnsi="Times New Roman" w:cs="Times New Roman"/>
          <w:sz w:val="28"/>
          <w:szCs w:val="28"/>
        </w:rPr>
        <w:t xml:space="preserve"> предприяти</w:t>
      </w:r>
      <w:r w:rsidR="00B2515A" w:rsidRPr="00A4103A">
        <w:rPr>
          <w:rFonts w:ascii="Times New Roman" w:hAnsi="Times New Roman" w:cs="Times New Roman"/>
          <w:sz w:val="28"/>
          <w:szCs w:val="28"/>
        </w:rPr>
        <w:t>е</w:t>
      </w:r>
      <w:r w:rsidR="00B64BAA" w:rsidRPr="00A4103A">
        <w:rPr>
          <w:rFonts w:ascii="Times New Roman" w:hAnsi="Times New Roman" w:cs="Times New Roman"/>
          <w:sz w:val="28"/>
          <w:szCs w:val="28"/>
        </w:rPr>
        <w:t xml:space="preserve"> с государственным  участием.</w:t>
      </w:r>
    </w:p>
    <w:p w:rsidR="00B2515A" w:rsidRPr="00A4103A" w:rsidRDefault="002878A3"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округе так же осуществляют деятельность два предприятия (ООО «Чукотка» и ООО «Аквамарин»), являющиеся основными экспортерами выловленной в водных объектах, прилегающих к территории округа, рыбы и морепродуктов. В 2022 году ввиду сложившейся </w:t>
      </w:r>
      <w:r w:rsidR="00B2515A" w:rsidRPr="00A4103A">
        <w:rPr>
          <w:rFonts w:ascii="Times New Roman" w:hAnsi="Times New Roman" w:cs="Times New Roman"/>
          <w:sz w:val="28"/>
          <w:szCs w:val="28"/>
        </w:rPr>
        <w:t>экономической ситуации</w:t>
      </w:r>
      <w:r w:rsidRPr="00A4103A">
        <w:rPr>
          <w:rFonts w:ascii="Times New Roman" w:hAnsi="Times New Roman" w:cs="Times New Roman"/>
          <w:sz w:val="28"/>
          <w:szCs w:val="28"/>
        </w:rPr>
        <w:t xml:space="preserve"> объем поставок на основной рынок потребления морепродуктов Китая значительно снизился, объем экспорта в 202</w:t>
      </w:r>
      <w:r w:rsidR="00B2515A" w:rsidRPr="00A4103A">
        <w:rPr>
          <w:rFonts w:ascii="Times New Roman" w:hAnsi="Times New Roman" w:cs="Times New Roman"/>
          <w:sz w:val="28"/>
          <w:szCs w:val="28"/>
        </w:rPr>
        <w:t>2</w:t>
      </w:r>
      <w:r w:rsidRPr="00A4103A">
        <w:rPr>
          <w:rFonts w:ascii="Times New Roman" w:hAnsi="Times New Roman" w:cs="Times New Roman"/>
          <w:sz w:val="28"/>
          <w:szCs w:val="28"/>
        </w:rPr>
        <w:t xml:space="preserve"> году составил </w:t>
      </w:r>
      <w:r w:rsidR="00B2515A" w:rsidRPr="00A4103A">
        <w:rPr>
          <w:rFonts w:ascii="Times New Roman" w:hAnsi="Times New Roman" w:cs="Times New Roman"/>
          <w:sz w:val="28"/>
          <w:szCs w:val="28"/>
        </w:rPr>
        <w:t>87</w:t>
      </w:r>
      <w:r w:rsidRPr="00A4103A">
        <w:rPr>
          <w:rFonts w:ascii="Times New Roman" w:hAnsi="Times New Roman" w:cs="Times New Roman"/>
          <w:sz w:val="28"/>
          <w:szCs w:val="28"/>
        </w:rPr>
        <w:t xml:space="preserve"> тонн</w:t>
      </w:r>
      <w:r w:rsidR="00B2515A" w:rsidRPr="00A4103A">
        <w:rPr>
          <w:rFonts w:ascii="Times New Roman" w:hAnsi="Times New Roman" w:cs="Times New Roman"/>
          <w:sz w:val="28"/>
          <w:szCs w:val="28"/>
        </w:rPr>
        <w:t>.</w:t>
      </w:r>
      <w:r w:rsidRPr="00A4103A">
        <w:rPr>
          <w:rFonts w:ascii="Times New Roman" w:hAnsi="Times New Roman" w:cs="Times New Roman"/>
          <w:sz w:val="28"/>
          <w:szCs w:val="28"/>
        </w:rPr>
        <w:t xml:space="preserve"> </w:t>
      </w:r>
    </w:p>
    <w:p w:rsidR="002878A3" w:rsidRPr="00A4103A" w:rsidRDefault="002878A3"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Реализуемый на сегодня Правительством Чукотского автономного округа комплекс мер господдержки предпринимательства позволяет подстраховать инвестиционные инициативы малого бизнеса. Резиденты особой экономической зоны могут по сниженным ставкам использовать земельные участки, а статус резидента ТОР «Чукотка» или Свободного порта Владивосток позволяет снизить расходы за счёт налоговых льгот.</w:t>
      </w:r>
    </w:p>
    <w:p w:rsidR="002878A3" w:rsidRPr="00A4103A" w:rsidRDefault="002878A3"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Предоставление государственной поддержки начинающим субъектам малого предпринимательства дает возможность успешно осваивать данный рынок.</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29" w:name="_Toc12935708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15. Рынок переработки водных биоресурсов</w:t>
      </w:r>
      <w:bookmarkEnd w:id="29"/>
    </w:p>
    <w:p w:rsidR="00AC2349" w:rsidRPr="00A4103A" w:rsidRDefault="0032159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w:t>
      </w:r>
      <w:r w:rsidR="00AC2349" w:rsidRPr="00A4103A">
        <w:rPr>
          <w:rFonts w:ascii="Times New Roman" w:hAnsi="Times New Roman" w:cs="Times New Roman"/>
          <w:sz w:val="28"/>
          <w:szCs w:val="28"/>
        </w:rPr>
        <w:t xml:space="preserve"> году переработку рыбной продукции в округе осуществляло 2</w:t>
      </w:r>
      <w:r w:rsidRPr="00A4103A">
        <w:rPr>
          <w:rFonts w:ascii="Times New Roman" w:hAnsi="Times New Roman" w:cs="Times New Roman"/>
          <w:sz w:val="28"/>
          <w:szCs w:val="28"/>
        </w:rPr>
        <w:t>0</w:t>
      </w:r>
      <w:r w:rsidR="00AC2349" w:rsidRPr="00A4103A">
        <w:rPr>
          <w:rFonts w:ascii="Times New Roman" w:hAnsi="Times New Roman" w:cs="Times New Roman"/>
          <w:sz w:val="28"/>
          <w:szCs w:val="28"/>
        </w:rPr>
        <w:t xml:space="preserve"> предприятий и индивидуал</w:t>
      </w:r>
      <w:r w:rsidRPr="00A4103A">
        <w:rPr>
          <w:rFonts w:ascii="Times New Roman" w:hAnsi="Times New Roman" w:cs="Times New Roman"/>
          <w:sz w:val="28"/>
          <w:szCs w:val="28"/>
        </w:rPr>
        <w:t>ьных предпринимателей, из них 18</w:t>
      </w:r>
      <w:r w:rsidR="00AC2349" w:rsidRPr="00A4103A">
        <w:rPr>
          <w:rFonts w:ascii="Times New Roman" w:hAnsi="Times New Roman" w:cs="Times New Roman"/>
          <w:sz w:val="28"/>
          <w:szCs w:val="28"/>
        </w:rPr>
        <w:t xml:space="preserve"> – частной формы собственности и 2 – с государственным участием (</w:t>
      </w:r>
      <w:r w:rsidRPr="00A4103A">
        <w:rPr>
          <w:rFonts w:ascii="Times New Roman" w:hAnsi="Times New Roman" w:cs="Times New Roman"/>
          <w:sz w:val="28"/>
          <w:szCs w:val="28"/>
        </w:rPr>
        <w:t xml:space="preserve">АО «Чукотский Лосось» </w:t>
      </w:r>
      <w:r w:rsidR="00AC2349" w:rsidRPr="00A4103A">
        <w:rPr>
          <w:rFonts w:ascii="Times New Roman" w:hAnsi="Times New Roman" w:cs="Times New Roman"/>
          <w:sz w:val="28"/>
          <w:szCs w:val="28"/>
        </w:rPr>
        <w:t>и ООО «</w:t>
      </w:r>
      <w:proofErr w:type="spellStart"/>
      <w:r w:rsidR="00AC2349" w:rsidRPr="00A4103A">
        <w:rPr>
          <w:rFonts w:ascii="Times New Roman" w:hAnsi="Times New Roman" w:cs="Times New Roman"/>
          <w:sz w:val="28"/>
          <w:szCs w:val="28"/>
        </w:rPr>
        <w:t>Чукотоптторг</w:t>
      </w:r>
      <w:proofErr w:type="spellEnd"/>
      <w:r w:rsidR="00AC2349" w:rsidRPr="00A4103A">
        <w:rPr>
          <w:rFonts w:ascii="Times New Roman" w:hAnsi="Times New Roman" w:cs="Times New Roman"/>
          <w:sz w:val="28"/>
          <w:szCs w:val="28"/>
        </w:rPr>
        <w:t>»).</w:t>
      </w:r>
    </w:p>
    <w:p w:rsidR="00321599" w:rsidRPr="00A4103A" w:rsidRDefault="0032159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 xml:space="preserve">Объем произведенной в округе рыбной продукции в 2022 году составил 2 339,5 тонн, из них 1 580,3 произведено хозяйствующими субъектами частной формы собственности. </w:t>
      </w:r>
    </w:p>
    <w:p w:rsidR="00E51F3F" w:rsidRPr="00A4103A" w:rsidRDefault="00AC234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Предприятия с государственным участием полностью обеспечивают потребность населения рыбой местного производства. </w:t>
      </w:r>
      <w:r w:rsidR="00E51F3F" w:rsidRPr="00A4103A">
        <w:rPr>
          <w:rFonts w:ascii="Times New Roman" w:hAnsi="Times New Roman" w:cs="Times New Roman"/>
          <w:sz w:val="28"/>
          <w:szCs w:val="28"/>
        </w:rPr>
        <w:t>Всего на внутренний рынок округа в 2022 году было поставлено 275,9 тонны рыбной продукции, из них 122,</w:t>
      </w:r>
      <w:r w:rsidR="002878A3" w:rsidRPr="00A4103A">
        <w:rPr>
          <w:rFonts w:ascii="Times New Roman" w:hAnsi="Times New Roman" w:cs="Times New Roman"/>
          <w:sz w:val="28"/>
          <w:szCs w:val="28"/>
        </w:rPr>
        <w:t>4</w:t>
      </w:r>
      <w:r w:rsidR="00E51F3F" w:rsidRPr="00A4103A">
        <w:rPr>
          <w:rFonts w:ascii="Times New Roman" w:hAnsi="Times New Roman" w:cs="Times New Roman"/>
          <w:sz w:val="28"/>
          <w:szCs w:val="28"/>
        </w:rPr>
        <w:t xml:space="preserve"> тонны поставлено продукции, произведенной субъектами частной формы собственности.</w:t>
      </w:r>
    </w:p>
    <w:p w:rsidR="00AC2349" w:rsidRPr="00A4103A" w:rsidRDefault="00E51F3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Большая же часть рыбной продукции реализуется</w:t>
      </w:r>
      <w:r w:rsidR="00AC2349" w:rsidRPr="00A4103A">
        <w:rPr>
          <w:rFonts w:ascii="Times New Roman" w:hAnsi="Times New Roman" w:cs="Times New Roman"/>
          <w:sz w:val="28"/>
          <w:szCs w:val="28"/>
        </w:rPr>
        <w:t xml:space="preserve"> за пределами округа, поскольку потенциальный объем реализации рыбных товаров и на территории округа очень низок по причине низких абсолютных показателей потребления ввиду малочисленности населения. </w:t>
      </w:r>
    </w:p>
    <w:p w:rsidR="00AC2349" w:rsidRPr="00A4103A" w:rsidRDefault="00AC234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что сдерживает рост объема переработки водных биологических ресурсов в округе. Невысокая прибыль и, как следствие, отсутствие достаточных оборотных средств, сдерживают развитие береговых предприятий и производственных баз отрасли.</w:t>
      </w:r>
    </w:p>
    <w:p w:rsidR="007B0E8E" w:rsidRPr="00A4103A" w:rsidRDefault="007B0E8E" w:rsidP="00147661">
      <w:pPr>
        <w:pStyle w:val="3"/>
        <w:spacing w:before="240" w:line="240" w:lineRule="auto"/>
        <w:ind w:firstLine="709"/>
        <w:jc w:val="both"/>
        <w:rPr>
          <w:rStyle w:val="aff0"/>
          <w:rFonts w:ascii="Times New Roman" w:hAnsi="Times New Roman" w:cs="Times New Roman"/>
          <w:i/>
          <w:color w:val="auto"/>
        </w:rPr>
      </w:pPr>
      <w:bookmarkStart w:id="30" w:name="_Toc129357084"/>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16. Рынок товарной </w:t>
      </w:r>
      <w:proofErr w:type="spellStart"/>
      <w:r w:rsidRPr="00A4103A">
        <w:rPr>
          <w:rStyle w:val="aff0"/>
          <w:rFonts w:ascii="Times New Roman" w:hAnsi="Times New Roman" w:cs="Times New Roman"/>
          <w:b/>
          <w:i/>
          <w:color w:val="auto"/>
        </w:rPr>
        <w:t>аквакультуры</w:t>
      </w:r>
      <w:bookmarkEnd w:id="30"/>
      <w:proofErr w:type="spellEnd"/>
    </w:p>
    <w:p w:rsidR="00BE08EC" w:rsidRPr="00A4103A" w:rsidRDefault="00BE08E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Обследование рынка товарной </w:t>
      </w:r>
      <w:proofErr w:type="spellStart"/>
      <w:r w:rsidRPr="00A4103A">
        <w:rPr>
          <w:rFonts w:ascii="Times New Roman" w:hAnsi="Times New Roman" w:cs="Times New Roman"/>
          <w:sz w:val="28"/>
          <w:szCs w:val="28"/>
        </w:rPr>
        <w:t>аквакультуры</w:t>
      </w:r>
      <w:proofErr w:type="spellEnd"/>
      <w:r w:rsidRPr="00A4103A">
        <w:rPr>
          <w:rFonts w:ascii="Times New Roman" w:hAnsi="Times New Roman" w:cs="Times New Roman"/>
          <w:sz w:val="28"/>
          <w:szCs w:val="28"/>
        </w:rPr>
        <w:t xml:space="preserve"> Чукотского автономного округа в соответствии с дорожной картой распоряжение Губернатора Чукотского автономного округа от 31 октября 2019 года № 316-рг (в редакции от 26 декабря 2019 года № 398-рг, от 28 декабря 2021 года № 354-рг) в 2022 году не проводилось.</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1" w:name="_Toc129357085"/>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17. Рынок теплоснабжения (производство тепловой энергии)</w:t>
      </w:r>
      <w:bookmarkEnd w:id="31"/>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региона деятельность по производству тепловой энергии осуществляют 14 организаций. Филиалы АО «Концерн Росэнергоатом» </w:t>
      </w:r>
      <w:proofErr w:type="spellStart"/>
      <w:r w:rsidRPr="00A4103A">
        <w:rPr>
          <w:rFonts w:ascii="Times New Roman" w:hAnsi="Times New Roman" w:cs="Times New Roman"/>
          <w:sz w:val="28"/>
          <w:szCs w:val="28"/>
        </w:rPr>
        <w:t>Билибинская</w:t>
      </w:r>
      <w:proofErr w:type="spellEnd"/>
      <w:r w:rsidRPr="00A4103A">
        <w:rPr>
          <w:rFonts w:ascii="Times New Roman" w:hAnsi="Times New Roman" w:cs="Times New Roman"/>
          <w:sz w:val="28"/>
          <w:szCs w:val="28"/>
        </w:rPr>
        <w:t xml:space="preserve"> атомная станция и Плавучая атомная теплоэлектростанция и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производят тепловую энергию в режиме комбинированной выработки электрической и тепловой энергии и отдают в сети коммунальных предприятий для дальнейшей продажи потребителям в городах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в городах  Анадырь,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К организациям, которые одновременно производят тепловую энергию и реализуют ее конечным потребителям относятся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МП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МП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МУП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ООО «Тепло-</w:t>
      </w:r>
      <w:proofErr w:type="spellStart"/>
      <w:r w:rsidRPr="00A4103A">
        <w:rPr>
          <w:rFonts w:ascii="Times New Roman" w:hAnsi="Times New Roman" w:cs="Times New Roman"/>
          <w:sz w:val="28"/>
          <w:szCs w:val="28"/>
        </w:rPr>
        <w:t>Рыркайпий</w:t>
      </w:r>
      <w:proofErr w:type="spellEnd"/>
      <w:r w:rsidRPr="00A4103A">
        <w:rPr>
          <w:rFonts w:ascii="Times New Roman" w:hAnsi="Times New Roman" w:cs="Times New Roman"/>
          <w:sz w:val="28"/>
          <w:szCs w:val="28"/>
        </w:rPr>
        <w:t>», ООО «Тепло-</w:t>
      </w:r>
      <w:proofErr w:type="spellStart"/>
      <w:r w:rsidRPr="00A4103A">
        <w:rPr>
          <w:rFonts w:ascii="Times New Roman" w:hAnsi="Times New Roman" w:cs="Times New Roman"/>
          <w:sz w:val="28"/>
          <w:szCs w:val="28"/>
        </w:rPr>
        <w:t>Лорино</w:t>
      </w:r>
      <w:proofErr w:type="spellEnd"/>
      <w:r w:rsidRPr="00A4103A">
        <w:rPr>
          <w:rFonts w:ascii="Times New Roman" w:hAnsi="Times New Roman" w:cs="Times New Roman"/>
          <w:sz w:val="28"/>
          <w:szCs w:val="28"/>
        </w:rPr>
        <w:t>», ООО «Тепло-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ООО «Тепло-</w:t>
      </w:r>
      <w:proofErr w:type="spellStart"/>
      <w:r w:rsidRPr="00A4103A">
        <w:rPr>
          <w:rFonts w:ascii="Times New Roman" w:hAnsi="Times New Roman" w:cs="Times New Roman"/>
          <w:sz w:val="28"/>
          <w:szCs w:val="28"/>
        </w:rPr>
        <w:t>Энурмино</w:t>
      </w:r>
      <w:proofErr w:type="spellEnd"/>
      <w:r w:rsidRPr="00A4103A">
        <w:rPr>
          <w:rFonts w:ascii="Times New Roman" w:hAnsi="Times New Roman" w:cs="Times New Roman"/>
          <w:sz w:val="28"/>
          <w:szCs w:val="28"/>
        </w:rPr>
        <w:t>» в сельских поселениях муниципальных образований. 3 общества с ограниченной ответственностью осуществляют деятельность по производству тепловой энергии в сельских поселениях Чукотского муниципального района (ООО «Тепло-Лаврентия», ООО «Тепло-</w:t>
      </w:r>
      <w:proofErr w:type="spellStart"/>
      <w:r w:rsidRPr="00A4103A">
        <w:rPr>
          <w:rFonts w:ascii="Times New Roman" w:hAnsi="Times New Roman" w:cs="Times New Roman"/>
          <w:sz w:val="28"/>
          <w:szCs w:val="28"/>
        </w:rPr>
        <w:t>Нешкан</w:t>
      </w:r>
      <w:proofErr w:type="spellEnd"/>
      <w:r w:rsidRPr="00A4103A">
        <w:rPr>
          <w:rFonts w:ascii="Times New Roman" w:hAnsi="Times New Roman" w:cs="Times New Roman"/>
          <w:sz w:val="28"/>
          <w:szCs w:val="28"/>
        </w:rPr>
        <w:t>», ООО «Тепло-Уэлен») и отдают в сеть МУП «Айсберг» для дальнейшей реализации потребителям.</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Доля полезного отпуска тепловой энергии в Чукотском АО частными энергокомпаниями по итогам 2022 года составила 70%.</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Значительная доля от частного сектора, а точнее 37% от общего объема производства теплового ресурса на территории субъекта, приходится на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слабо развита, так как в большей степени выполняет социальную функцию. С учетом того, что доля платы населения по данным 2022 года в экономически обоснованном тарифе на тепловую энергию составляет 9,7%, существенная часть доходов теплоснабжающих предприятий обеспечивается за счет бюджетных средств в виде субсидий (порядка 3,6 млрд. рублей). Это обязывает предусматривать гарантии и финансирование компенсаций недополученных доходов теплоснабжающим организациям. Создание стимулирующих механизмов взаимодействия государства и бизнеса потребуют увеличения нагрузки на бюджет округа.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реализации мероприятий дорожной карты по содействию развитию конкуренции в Чукотском автономном округе необходима постоянная актуализация схем теплоснабжения ОМС, которая повысит качество инвестиционного планирования.</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органами местного самоуправления в некоторых муниципальных образованиях была проведена актуализация схем теплоснабжения, соответствующие сведения размещены на официальных сайтах администраций.</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Округом поставлена приоритетная задача по модернизации системы коммунальной инфраструктуры, не исключая пути передачи объектов коммунального хозяйства в концессию.</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Правительства Чукотского автономного округа от 2 декабря 2019 года № 478-рп создана межведомственная рабочая группа по привлечению в жилищно-коммунальные хозяйство Чукотского автономного округа частных инвестиций. Приказом Департамента промышленной политики Чукотского автономного округа от 16 ноября 2021 г. № 257/1- од создана рабочая группа по рассмотрению предложений о заключении или изменении условий концессионных соглашений с Чукотским автономным округом, поступивших от лиц, выступающих с инициативой заключения или изменения условий таких концессионных соглашений.</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ст. 37 Федерального закона от 21 июля 2005 года №115-ФЗ «О концессионных соглашениях» в Чукотском автономном округе распространяется практика по передаче объектов коммунальной инфраструктуры частным инвесторам, выступающим с инициативой заключения концессионного соглашения.</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течение 2022 года органами исполнительной власти округа проводилась работа по привлечению частных инвестиций и передаче объектов теплоснабжения в концессию в Анадырском муниципальном районе, а именно </w:t>
      </w:r>
      <w:proofErr w:type="spellStart"/>
      <w:r w:rsidRPr="00A4103A">
        <w:rPr>
          <w:rFonts w:ascii="Times New Roman" w:hAnsi="Times New Roman" w:cs="Times New Roman"/>
          <w:sz w:val="28"/>
          <w:szCs w:val="28"/>
        </w:rPr>
        <w:t>пгт</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Беринговский</w:t>
      </w:r>
      <w:proofErr w:type="spellEnd"/>
      <w:r w:rsidRPr="00A4103A">
        <w:rPr>
          <w:rFonts w:ascii="Times New Roman" w:hAnsi="Times New Roman" w:cs="Times New Roman"/>
          <w:sz w:val="28"/>
          <w:szCs w:val="28"/>
        </w:rPr>
        <w:t xml:space="preserve">, с. </w:t>
      </w:r>
      <w:proofErr w:type="spellStart"/>
      <w:r w:rsidRPr="00A4103A">
        <w:rPr>
          <w:rFonts w:ascii="Times New Roman" w:hAnsi="Times New Roman" w:cs="Times New Roman"/>
          <w:sz w:val="28"/>
          <w:szCs w:val="28"/>
        </w:rPr>
        <w:t>Алькатваам</w:t>
      </w:r>
      <w:proofErr w:type="spellEnd"/>
      <w:r w:rsidRPr="00A4103A">
        <w:rPr>
          <w:rFonts w:ascii="Times New Roman" w:hAnsi="Times New Roman" w:cs="Times New Roman"/>
          <w:sz w:val="28"/>
          <w:szCs w:val="28"/>
        </w:rPr>
        <w:t xml:space="preserve">, с. </w:t>
      </w:r>
      <w:proofErr w:type="spellStart"/>
      <w:r w:rsidRPr="00A4103A">
        <w:rPr>
          <w:rFonts w:ascii="Times New Roman" w:hAnsi="Times New Roman" w:cs="Times New Roman"/>
          <w:sz w:val="28"/>
          <w:szCs w:val="28"/>
        </w:rPr>
        <w:t>Мейныпильгино</w:t>
      </w:r>
      <w:proofErr w:type="spellEnd"/>
      <w:r w:rsidRPr="00A4103A">
        <w:rPr>
          <w:rFonts w:ascii="Times New Roman" w:hAnsi="Times New Roman" w:cs="Times New Roman"/>
          <w:sz w:val="28"/>
          <w:szCs w:val="28"/>
        </w:rPr>
        <w:t xml:space="preserve">, с. </w:t>
      </w:r>
      <w:proofErr w:type="spellStart"/>
      <w:r w:rsidRPr="00A4103A">
        <w:rPr>
          <w:rFonts w:ascii="Times New Roman" w:hAnsi="Times New Roman" w:cs="Times New Roman"/>
          <w:sz w:val="28"/>
          <w:szCs w:val="28"/>
        </w:rPr>
        <w:t>Хатырка</w:t>
      </w:r>
      <w:proofErr w:type="spellEnd"/>
      <w:r w:rsidRPr="00A4103A">
        <w:rPr>
          <w:rFonts w:ascii="Times New Roman" w:hAnsi="Times New Roman" w:cs="Times New Roman"/>
          <w:sz w:val="28"/>
          <w:szCs w:val="28"/>
        </w:rPr>
        <w:t>.</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 xml:space="preserve">Действующие концессионные соглашения по состоянию на 31.12.2022: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концессионное соглашение № 14-18 от 19 февраля 2018 года в отношении объектов теплоснабжения, централизованных систем горячего водоснабжения в селе </w:t>
      </w:r>
      <w:proofErr w:type="spellStart"/>
      <w:r w:rsidRPr="00A4103A">
        <w:rPr>
          <w:rFonts w:ascii="Times New Roman" w:hAnsi="Times New Roman" w:cs="Times New Roman"/>
          <w:sz w:val="28"/>
          <w:szCs w:val="28"/>
        </w:rPr>
        <w:t>Лорино</w:t>
      </w:r>
      <w:proofErr w:type="spellEnd"/>
      <w:r w:rsidRPr="00A4103A">
        <w:rPr>
          <w:rFonts w:ascii="Times New Roman" w:hAnsi="Times New Roman" w:cs="Times New Roman"/>
          <w:sz w:val="28"/>
          <w:szCs w:val="28"/>
        </w:rPr>
        <w:t xml:space="preserve"> Чукотского муниципального района Чукотского автономного округа;</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концессионное соглашение № 1 от 11 сентября 2018 года в отношении объектов теплоснабжения, централизованных систем горячего водоснабжения в селе </w:t>
      </w:r>
      <w:proofErr w:type="spellStart"/>
      <w:r w:rsidRPr="00A4103A">
        <w:rPr>
          <w:rFonts w:ascii="Times New Roman" w:hAnsi="Times New Roman" w:cs="Times New Roman"/>
          <w:sz w:val="28"/>
          <w:szCs w:val="28"/>
        </w:rPr>
        <w:t>Рыркайпий</w:t>
      </w:r>
      <w:proofErr w:type="spellEnd"/>
      <w:r w:rsidRPr="00A4103A">
        <w:rPr>
          <w:rFonts w:ascii="Times New Roman" w:hAnsi="Times New Roman" w:cs="Times New Roman"/>
          <w:sz w:val="28"/>
          <w:szCs w:val="28"/>
        </w:rPr>
        <w:t xml:space="preserve"> муниципального образования ГО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Чукотского автономного округа.</w:t>
      </w:r>
    </w:p>
    <w:p w:rsidR="00B64BAA"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2" w:name="_Toc129357086"/>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18. Рынок услуг по сбору и транспортированию твердых коммунальных отходов</w:t>
      </w:r>
      <w:bookmarkEnd w:id="32"/>
      <w:r w:rsidRPr="00A4103A">
        <w:rPr>
          <w:rStyle w:val="aff0"/>
          <w:rFonts w:ascii="Times New Roman" w:hAnsi="Times New Roman" w:cs="Times New Roman"/>
          <w:b/>
          <w:i/>
          <w:color w:val="auto"/>
        </w:rPr>
        <w:t xml:space="preserve">     </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 территории Чукотского автономного округа в год образуется</w:t>
      </w:r>
      <w:r w:rsidRPr="00A4103A">
        <w:rPr>
          <w:rFonts w:ascii="Times New Roman" w:hAnsi="Times New Roman" w:cs="Times New Roman"/>
          <w:sz w:val="28"/>
          <w:szCs w:val="28"/>
        </w:rPr>
        <w:br/>
        <w:t>26,5 тыс. тонн твердых коммунальных отходов. Из них, 78,9% всего объема (20,9 тыс. тонн) образуется в районных центрах, 21,1% (5,6 тыс. тонн) – в остальных населенных пунктах округа.</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регионе осуществляют деятельность 9 региональных операторов, при этом 4 из них – предприятия жилищно-коммунального комплекса округа с муниципальной формой собственности, 5 – организации частной формы собственности.</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Для обеспечения эффективной деятельности региональных операторов Правительством Чукотского автономного округа предусмотрены меры поддержки в виде субсидий:</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(постановление Правительства Чукотского автономного округа от 29 апреля 2019 года № 246);</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региональным операторам на возмещение части затрат, связанных с предоставлением коммунальной услуги по обращению с отходами на территории Чукотского автономного округа (постановление Правительства Чукотского автономного округа от 16 июля 2021 года № 305);</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региональным операторам по обращению с твердыми коммунальными отходами на возмещение затрат по уплате лизинговых платежей по договорам финансовой аренды (лизинга) техники и оборудования (постановление Правительства Чукотского автономного округа от 27 июля 2021 года № 318);</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shd w:val="clear" w:color="auto" w:fill="FFFFFF"/>
        </w:rPr>
        <w:t xml:space="preserve">- субсидия региональным операторам на финансовое обеспечение затрат, связанных с предоставлением коммунальной услуги по обращению с отходами на территории Чукотского автономного округа </w:t>
      </w:r>
      <w:r w:rsidRPr="00A4103A">
        <w:rPr>
          <w:rFonts w:ascii="Times New Roman" w:hAnsi="Times New Roman" w:cs="Times New Roman"/>
          <w:sz w:val="28"/>
          <w:szCs w:val="28"/>
        </w:rPr>
        <w:t>(постановление Правительства Чукотского автономного округа от 22 июня 2022 года № 328).</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Чукотский автономный округ отличается низким уровнем развития транспортного комплекса, отсутствием круглогодичного транспортного сообщения между населенными пунктами. Отдаленность и труднодоступность территорий, большие расстояния между населенными пунктами и отсутствие дорог не позволяет укрупнить объекты инфраструктуры с целью минимизации затрат на их строительство и эксплуатацию, что делает этот рынок нерентабельным.</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Также в регионе существует ряд проблем связанных с выбором земельных участков для строительства инфраструктуры в сфере обращения с отходами. В </w:t>
      </w:r>
      <w:r w:rsidRPr="00A4103A">
        <w:rPr>
          <w:rFonts w:ascii="Times New Roman" w:hAnsi="Times New Roman" w:cs="Times New Roman"/>
          <w:sz w:val="28"/>
          <w:szCs w:val="28"/>
        </w:rPr>
        <w:lastRenderedPageBreak/>
        <w:t>Чукотском автономном округе на сегодняшний день введен в эксплуатацию 1 полигон твердых бытовых отходов в городском округе Анадырь за счет собственных средств инвестора. Полигон включен в государственный реестр объектов размещения отходов (ГРОРО).</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Отсутствие инфраструктуры не позволяет региональным операторам по обращению с ТКО, особенно частному предпринимательству, должным образом осуществлять свою деятельность.</w:t>
      </w:r>
    </w:p>
    <w:p w:rsidR="00B64BAA" w:rsidRPr="00A4103A" w:rsidRDefault="00B64BAA" w:rsidP="00147661">
      <w:pPr>
        <w:pStyle w:val="Default"/>
        <w:ind w:firstLine="708"/>
        <w:jc w:val="both"/>
        <w:rPr>
          <w:color w:val="auto"/>
          <w:sz w:val="28"/>
          <w:szCs w:val="28"/>
        </w:rPr>
      </w:pPr>
      <w:r w:rsidRPr="00A4103A">
        <w:rPr>
          <w:color w:val="auto"/>
          <w:sz w:val="28"/>
          <w:szCs w:val="28"/>
        </w:rPr>
        <w:t xml:space="preserve">В декабре 2022 года в адрес Губернатора Чукотского автономного округа направлены предложения с инициативой заключения концессионных соглашений на создание и эксплуатацию объектов по обращению с отходами в г. </w:t>
      </w:r>
      <w:proofErr w:type="spellStart"/>
      <w:r w:rsidRPr="00A4103A">
        <w:rPr>
          <w:color w:val="auto"/>
          <w:sz w:val="28"/>
          <w:szCs w:val="28"/>
        </w:rPr>
        <w:t>Певек</w:t>
      </w:r>
      <w:proofErr w:type="spellEnd"/>
      <w:r w:rsidRPr="00A4103A">
        <w:rPr>
          <w:color w:val="auto"/>
          <w:sz w:val="28"/>
          <w:szCs w:val="28"/>
        </w:rPr>
        <w:t xml:space="preserve"> и г. </w:t>
      </w:r>
      <w:proofErr w:type="spellStart"/>
      <w:r w:rsidRPr="00A4103A">
        <w:rPr>
          <w:color w:val="auto"/>
          <w:sz w:val="28"/>
          <w:szCs w:val="28"/>
        </w:rPr>
        <w:t>Билибино</w:t>
      </w:r>
      <w:proofErr w:type="spellEnd"/>
      <w:r w:rsidRPr="00A4103A">
        <w:rPr>
          <w:color w:val="auto"/>
          <w:sz w:val="28"/>
          <w:szCs w:val="28"/>
        </w:rPr>
        <w:t>.</w:t>
      </w:r>
    </w:p>
    <w:p w:rsidR="00B64BAA" w:rsidRPr="00A4103A" w:rsidRDefault="00B64BAA" w:rsidP="00147661">
      <w:pPr>
        <w:pStyle w:val="Default"/>
        <w:ind w:firstLine="708"/>
        <w:jc w:val="both"/>
        <w:rPr>
          <w:color w:val="auto"/>
          <w:sz w:val="28"/>
          <w:szCs w:val="28"/>
        </w:rPr>
      </w:pPr>
      <w:r w:rsidRPr="00A4103A">
        <w:rPr>
          <w:color w:val="auto"/>
          <w:sz w:val="28"/>
          <w:szCs w:val="28"/>
        </w:rPr>
        <w:t xml:space="preserve">В целях развития инфраструктуры в регионе планируется создать 3 комплекса по обращению с отходами, включающие объекты обработки, обезвреживания и размещения отходов в </w:t>
      </w:r>
      <w:proofErr w:type="spellStart"/>
      <w:r w:rsidRPr="00A4103A">
        <w:rPr>
          <w:color w:val="auto"/>
          <w:sz w:val="28"/>
          <w:szCs w:val="28"/>
        </w:rPr>
        <w:t>г.Певек</w:t>
      </w:r>
      <w:proofErr w:type="spellEnd"/>
      <w:r w:rsidRPr="00A4103A">
        <w:rPr>
          <w:color w:val="auto"/>
          <w:sz w:val="28"/>
          <w:szCs w:val="28"/>
        </w:rPr>
        <w:t xml:space="preserve">, </w:t>
      </w:r>
      <w:proofErr w:type="spellStart"/>
      <w:r w:rsidRPr="00A4103A">
        <w:rPr>
          <w:color w:val="auto"/>
          <w:sz w:val="28"/>
          <w:szCs w:val="28"/>
        </w:rPr>
        <w:t>г.Билибино</w:t>
      </w:r>
      <w:proofErr w:type="spellEnd"/>
      <w:r w:rsidRPr="00A4103A">
        <w:rPr>
          <w:color w:val="auto"/>
          <w:sz w:val="28"/>
          <w:szCs w:val="28"/>
        </w:rPr>
        <w:t xml:space="preserve"> и </w:t>
      </w:r>
      <w:proofErr w:type="spellStart"/>
      <w:r w:rsidRPr="00A4103A">
        <w:rPr>
          <w:color w:val="auto"/>
          <w:sz w:val="28"/>
          <w:szCs w:val="28"/>
        </w:rPr>
        <w:t>пгт.Угольные</w:t>
      </w:r>
      <w:proofErr w:type="spellEnd"/>
      <w:r w:rsidRPr="00A4103A">
        <w:rPr>
          <w:color w:val="auto"/>
          <w:sz w:val="28"/>
          <w:szCs w:val="28"/>
        </w:rPr>
        <w:t xml:space="preserve"> Копи посредством механизма концессии, период строительства - 2023-2026 гг.</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рамках реализации регионального проекта «Комплексная система обращения с твердыми коммунальными отходами», входящего в состав национального проекта «Экология» в 2021-2022 гг. Чукотскому автономному округу предоставлены меры государственной поддержки из федерального бюджета в целях </w:t>
      </w:r>
      <w:proofErr w:type="spellStart"/>
      <w:r w:rsidRPr="00A4103A">
        <w:rPr>
          <w:rFonts w:ascii="Times New Roman" w:hAnsi="Times New Roman" w:cs="Times New Roman"/>
          <w:sz w:val="28"/>
          <w:szCs w:val="28"/>
        </w:rPr>
        <w:t>софинансирования</w:t>
      </w:r>
      <w:proofErr w:type="spellEnd"/>
      <w:r w:rsidRPr="00A4103A">
        <w:rPr>
          <w:rFonts w:ascii="Times New Roman" w:hAnsi="Times New Roman" w:cs="Times New Roman"/>
          <w:sz w:val="28"/>
          <w:szCs w:val="28"/>
        </w:rPr>
        <w:t xml:space="preserve"> расходных обязательств субъектов Российской Федерации в виде субсидии на приобретение контейнеров для раздельного накопления отходов. В связи с чем, 37 контейнеров были закуплены и размещены на контейнерных площадках городского округа Анадырь. </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 целью дальнейшей утилизации отобранные фракции отходов («металл» и «пластик») направляются в Приморский край в период навигации.</w:t>
      </w:r>
    </w:p>
    <w:p w:rsidR="007B0E8E" w:rsidRPr="00A4103A" w:rsidRDefault="007B0E8E" w:rsidP="00C6774A">
      <w:pPr>
        <w:pStyle w:val="3"/>
        <w:spacing w:before="240" w:line="240" w:lineRule="auto"/>
        <w:ind w:firstLine="708"/>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 xml:space="preserve"> </w:t>
      </w:r>
      <w:bookmarkStart w:id="33" w:name="_Toc129357087"/>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19. Рынок выполнения работ по благоустройству городской среды</w:t>
      </w:r>
      <w:bookmarkEnd w:id="33"/>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Основными задачами, решение которых позволит обеспечить достаточный уровень развития конкуренции являются:</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1) Привлечение широкого круга граждан к выбору объектов и территорий, требующих благоустройства;</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3) Анализ рынка благоустройства.</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Голосование по отбору общественных территорий в муниципальных образованиях проводится по средствам информационно-телекоммуникационной сети «Интернет».</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выполнено благоустройство 4 общественных территорий в рамках реализации Государственной программы «Формирование комфортной городской среды в Чукотском автономном округе». Работы выполнялись 3 подрядными организациями частной формы собственности: ООО «</w:t>
      </w:r>
      <w:proofErr w:type="spellStart"/>
      <w:r w:rsidRPr="00A4103A">
        <w:rPr>
          <w:rFonts w:ascii="Times New Roman" w:hAnsi="Times New Roman" w:cs="Times New Roman"/>
          <w:sz w:val="28"/>
          <w:szCs w:val="28"/>
        </w:rPr>
        <w:t>Стройснаб</w:t>
      </w:r>
      <w:proofErr w:type="spellEnd"/>
      <w:r w:rsidRPr="00A4103A">
        <w:rPr>
          <w:rFonts w:ascii="Times New Roman" w:hAnsi="Times New Roman" w:cs="Times New Roman"/>
          <w:sz w:val="28"/>
          <w:szCs w:val="28"/>
        </w:rPr>
        <w:t>», ООО «</w:t>
      </w:r>
      <w:proofErr w:type="spellStart"/>
      <w:r w:rsidRPr="00A4103A">
        <w:rPr>
          <w:rFonts w:ascii="Times New Roman" w:hAnsi="Times New Roman" w:cs="Times New Roman"/>
          <w:sz w:val="28"/>
          <w:szCs w:val="28"/>
        </w:rPr>
        <w:t>РемСтрой</w:t>
      </w:r>
      <w:proofErr w:type="spellEnd"/>
      <w:r w:rsidRPr="00A4103A">
        <w:rPr>
          <w:rFonts w:ascii="Times New Roman" w:hAnsi="Times New Roman" w:cs="Times New Roman"/>
          <w:sz w:val="28"/>
          <w:szCs w:val="28"/>
        </w:rPr>
        <w:t>», АООО «</w:t>
      </w:r>
      <w:proofErr w:type="spellStart"/>
      <w:r w:rsidRPr="00A4103A">
        <w:rPr>
          <w:rFonts w:ascii="Times New Roman" w:hAnsi="Times New Roman" w:cs="Times New Roman"/>
          <w:sz w:val="28"/>
          <w:szCs w:val="28"/>
        </w:rPr>
        <w:t>Планум</w:t>
      </w:r>
      <w:proofErr w:type="spellEnd"/>
      <w:r w:rsidRPr="00A4103A">
        <w:rPr>
          <w:rFonts w:ascii="Times New Roman" w:hAnsi="Times New Roman" w:cs="Times New Roman"/>
          <w:sz w:val="28"/>
          <w:szCs w:val="28"/>
        </w:rPr>
        <w:t xml:space="preserve"> (Кипр) Лимитед».</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Выполнение работ по уборке территорий и озеленению, осуществляется силами </w:t>
      </w:r>
      <w:r w:rsidR="00B2662E">
        <w:rPr>
          <w:rFonts w:ascii="Times New Roman" w:hAnsi="Times New Roman" w:cs="Times New Roman"/>
          <w:sz w:val="28"/>
          <w:szCs w:val="28"/>
        </w:rPr>
        <w:t>част</w:t>
      </w:r>
      <w:r w:rsidRPr="00A4103A">
        <w:rPr>
          <w:rFonts w:ascii="Times New Roman" w:hAnsi="Times New Roman" w:cs="Times New Roman"/>
          <w:sz w:val="28"/>
          <w:szCs w:val="28"/>
        </w:rPr>
        <w:t>ных предприятий.</w:t>
      </w:r>
    </w:p>
    <w:p w:rsidR="000B2F1F"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34" w:name="_Toc129357088"/>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0B2F1F" w:rsidRPr="00A4103A">
        <w:rPr>
          <w:rStyle w:val="aff0"/>
          <w:rFonts w:ascii="Times New Roman" w:hAnsi="Times New Roman" w:cs="Times New Roman"/>
          <w:b/>
          <w:i/>
          <w:color w:val="auto"/>
        </w:rPr>
        <w:t>20. Рынок выполнения работ по содержанию и текущему ремонту общего имущества собственников помещений в многоквартирном доме</w:t>
      </w:r>
      <w:bookmarkEnd w:id="34"/>
    </w:p>
    <w:p w:rsidR="00DD079A" w:rsidRPr="00A4103A" w:rsidRDefault="009402A9" w:rsidP="00147661">
      <w:pPr>
        <w:widowControl w:val="0"/>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В сфере управления многоквартирными домами в настоящее время лицензии имеют 18 управляющих организаций (в 2021 году – 19 организаций), осуществляющих деятельность по управлению на территории региона, из которых 10 организаций частные. </w:t>
      </w:r>
    </w:p>
    <w:p w:rsidR="009402A9" w:rsidRPr="00A4103A" w:rsidRDefault="009402A9" w:rsidP="00147661">
      <w:pPr>
        <w:widowControl w:val="0"/>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В целях обеспечения выполнения данными организациями лицензионных требований Государственной жилищной инспекцией Департамента промышленной политики Чукотского автономного округа осуществляется лицензионный контроль.</w:t>
      </w:r>
    </w:p>
    <w:p w:rsidR="009402A9" w:rsidRPr="00A4103A" w:rsidRDefault="009402A9" w:rsidP="00147661">
      <w:pPr>
        <w:widowControl w:val="0"/>
        <w:spacing w:after="0" w:line="240" w:lineRule="auto"/>
        <w:ind w:firstLine="709"/>
        <w:contextualSpacing/>
        <w:jc w:val="both"/>
        <w:rPr>
          <w:rFonts w:ascii="Times New Roman" w:hAnsi="Times New Roman" w:cs="Times New Roman"/>
          <w:sz w:val="28"/>
          <w:szCs w:val="28"/>
        </w:rPr>
      </w:pPr>
      <w:r w:rsidRPr="00A4103A">
        <w:rPr>
          <w:rFonts w:ascii="Times New Roman" w:hAnsi="Times New Roman" w:cs="Times New Roman"/>
          <w:sz w:val="28"/>
          <w:szCs w:val="28"/>
        </w:rPr>
        <w:t>В целях соблюдения законных интересов субъектов предпринимательства в сфере управления многоквартирными домами на территории Чукотского автономного округа, в 2022 году Государственной жилищной инспекцией было проведено 16 контрольно-надзорных мероприятий, к административной ответственности было привлечено одно юридическое и одно должностное лицо.</w:t>
      </w:r>
    </w:p>
    <w:p w:rsidR="009402A9" w:rsidRPr="00A4103A" w:rsidRDefault="009402A9" w:rsidP="00147661">
      <w:pPr>
        <w:widowControl w:val="0"/>
        <w:spacing w:after="0" w:line="240" w:lineRule="auto"/>
        <w:ind w:firstLine="709"/>
        <w:contextualSpacing/>
        <w:jc w:val="both"/>
        <w:rPr>
          <w:rFonts w:ascii="Times New Roman" w:hAnsi="Times New Roman" w:cs="Times New Roman"/>
          <w:sz w:val="28"/>
          <w:szCs w:val="28"/>
        </w:rPr>
      </w:pPr>
      <w:r w:rsidRPr="00A4103A">
        <w:rPr>
          <w:rFonts w:ascii="Times New Roman" w:hAnsi="Times New Roman" w:cs="Times New Roman"/>
          <w:sz w:val="28"/>
          <w:szCs w:val="28"/>
        </w:rPr>
        <w:t>В целях предупреждения возникновения административных правонарушений в жилищной сфере, в 2022 году было внесено 9 предостережений о не допустимости нарушения обязательных требований законодательства в жилищной сфере.</w:t>
      </w:r>
    </w:p>
    <w:p w:rsidR="009402A9" w:rsidRPr="00A4103A" w:rsidRDefault="009402A9" w:rsidP="00147661">
      <w:pPr>
        <w:widowControl w:val="0"/>
        <w:spacing w:after="0" w:line="240" w:lineRule="auto"/>
        <w:ind w:firstLine="709"/>
        <w:contextualSpacing/>
        <w:jc w:val="both"/>
        <w:rPr>
          <w:rFonts w:ascii="Times New Roman" w:hAnsi="Times New Roman" w:cs="Times New Roman"/>
          <w:sz w:val="28"/>
          <w:szCs w:val="28"/>
        </w:rPr>
      </w:pPr>
      <w:r w:rsidRPr="00A4103A">
        <w:rPr>
          <w:rFonts w:ascii="Times New Roman" w:hAnsi="Times New Roman" w:cs="Times New Roman"/>
          <w:sz w:val="28"/>
          <w:szCs w:val="28"/>
        </w:rPr>
        <w:t>Значительного увеличения стоимости содержания общего имущества в многоквартирных домах на территории округа не произошло, ситуация находится под постоянным мониторингом со стороны жилищной инспекции округа.</w:t>
      </w:r>
    </w:p>
    <w:p w:rsidR="009402A9" w:rsidRPr="00A4103A" w:rsidRDefault="009402A9" w:rsidP="00147661">
      <w:pPr>
        <w:widowControl w:val="0"/>
        <w:spacing w:after="0" w:line="240" w:lineRule="auto"/>
        <w:ind w:firstLine="709"/>
        <w:contextualSpacing/>
        <w:jc w:val="both"/>
        <w:rPr>
          <w:rFonts w:ascii="Times New Roman" w:hAnsi="Times New Roman" w:cs="Times New Roman"/>
          <w:bCs/>
          <w:sz w:val="28"/>
          <w:szCs w:val="28"/>
        </w:rPr>
      </w:pPr>
      <w:r w:rsidRPr="00A4103A">
        <w:rPr>
          <w:rFonts w:ascii="Times New Roman" w:hAnsi="Times New Roman" w:cs="Times New Roman"/>
          <w:sz w:val="28"/>
          <w:szCs w:val="28"/>
        </w:rPr>
        <w:t xml:space="preserve">Количество частных управляющих организаций на территории округа не изменилось. В тоже время основной причиной не заинтересованности бизнеса в данном направлении является отсутствие экономически обоснованной стоимости за оказание услуг по содержанию жилья, низкое качество технического состояния многоквартирных домов в муниципальных районах. </w:t>
      </w:r>
    </w:p>
    <w:p w:rsidR="000F0B83" w:rsidRPr="00A4103A" w:rsidRDefault="00701A91"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701A91" w:rsidRPr="00A4103A" w:rsidRDefault="00701A91"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lastRenderedPageBreak/>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p w:rsidR="00701A91" w:rsidRPr="00A4103A" w:rsidRDefault="00701A91" w:rsidP="00147661">
      <w:pPr>
        <w:spacing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Разъяснительная работа в средствах массовой информации производится регулярно, публикуется на официальных сайтах управляющих организаций Чукотского автономного округа, в размещенной вкладке «государственная жилищная инспекция информирует»</w:t>
      </w:r>
      <w:r w:rsidR="000F0B83" w:rsidRPr="00A4103A">
        <w:rPr>
          <w:rFonts w:ascii="Times New Roman" w:hAnsi="Times New Roman" w:cs="Times New Roman"/>
          <w:sz w:val="28"/>
          <w:szCs w:val="28"/>
        </w:rPr>
        <w:t>.</w:t>
      </w:r>
      <w:r w:rsidRPr="00A4103A">
        <w:rPr>
          <w:rFonts w:ascii="Times New Roman" w:hAnsi="Times New Roman" w:cs="Times New Roman"/>
          <w:sz w:val="28"/>
          <w:szCs w:val="28"/>
        </w:rPr>
        <w:t xml:space="preserve"> </w:t>
      </w:r>
    </w:p>
    <w:p w:rsidR="00294C80" w:rsidRPr="00A4103A" w:rsidRDefault="000E6B4D" w:rsidP="00147661">
      <w:pPr>
        <w:pStyle w:val="3"/>
        <w:spacing w:before="240" w:line="240" w:lineRule="auto"/>
        <w:ind w:firstLine="709"/>
        <w:jc w:val="both"/>
        <w:rPr>
          <w:rStyle w:val="aff0"/>
          <w:rFonts w:ascii="Times New Roman" w:hAnsi="Times New Roman" w:cs="Times New Roman"/>
          <w:i/>
          <w:color w:val="auto"/>
        </w:rPr>
      </w:pPr>
      <w:bookmarkStart w:id="35" w:name="_Toc129357089"/>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593151" w:rsidRPr="00A4103A">
        <w:rPr>
          <w:rStyle w:val="aff0"/>
          <w:rFonts w:ascii="Times New Roman" w:hAnsi="Times New Roman" w:cs="Times New Roman"/>
          <w:b/>
          <w:i/>
          <w:color w:val="auto"/>
        </w:rPr>
        <w:t>21. Рынок поставки сжиженного газа в баллонах</w:t>
      </w:r>
      <w:bookmarkEnd w:id="35"/>
      <w:r w:rsidR="00FF65AA" w:rsidRPr="00A4103A">
        <w:rPr>
          <w:rStyle w:val="aff0"/>
          <w:rFonts w:ascii="Times New Roman" w:hAnsi="Times New Roman" w:cs="Times New Roman"/>
          <w:i/>
          <w:color w:val="auto"/>
        </w:rPr>
        <w:t xml:space="preserve"> </w:t>
      </w:r>
    </w:p>
    <w:p w:rsidR="00BC0B68" w:rsidRPr="00A4103A" w:rsidRDefault="00BC0B68" w:rsidP="00147661">
      <w:pPr>
        <w:spacing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Обследование рынка поставки сжиженного газа в баллонах в соответствии с дорожной картой распоряжение Губернатора Чукотского автономного округа от 31 октября 2019 года № 316-рг (в редакции от 26 декабря 2019 года № 398-рг, от 28 декабря 2021 года № 354-рг) в 2022 году не проводилось.</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36" w:name="_Toc12935709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22. Рынок купли-продажи электрической энергии (мощности) на розничном рынке электрической энергии (мощности)</w:t>
      </w:r>
      <w:bookmarkEnd w:id="36"/>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региона деятельность по реализации электрической энергии конечным потребителям осуществляют 7 компаний (в 2021 году также 7 компаний). Муниципальные предприятия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МУП «Айсберг» оказывают услугу в муниципальных образованиях и районах округа.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в городах Анадырь,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сельского поселения </w:t>
      </w:r>
      <w:proofErr w:type="spellStart"/>
      <w:r w:rsidRPr="00A4103A">
        <w:rPr>
          <w:rFonts w:ascii="Times New Roman" w:hAnsi="Times New Roman" w:cs="Times New Roman"/>
          <w:sz w:val="28"/>
          <w:szCs w:val="28"/>
        </w:rPr>
        <w:t>Кепервеем</w:t>
      </w:r>
      <w:proofErr w:type="spellEnd"/>
      <w:r w:rsidRPr="00A4103A">
        <w:rPr>
          <w:rFonts w:ascii="Times New Roman" w:hAnsi="Times New Roman" w:cs="Times New Roman"/>
          <w:sz w:val="28"/>
          <w:szCs w:val="28"/>
        </w:rPr>
        <w:t xml:space="preserve"> и с. </w:t>
      </w:r>
      <w:proofErr w:type="spellStart"/>
      <w:r w:rsidRPr="00A4103A">
        <w:rPr>
          <w:rFonts w:ascii="Times New Roman" w:hAnsi="Times New Roman" w:cs="Times New Roman"/>
          <w:sz w:val="28"/>
          <w:szCs w:val="28"/>
        </w:rPr>
        <w:t>Амгуэма</w:t>
      </w:r>
      <w:proofErr w:type="spellEnd"/>
      <w:r w:rsidRPr="00A4103A">
        <w:rPr>
          <w:rFonts w:ascii="Times New Roman" w:hAnsi="Times New Roman" w:cs="Times New Roman"/>
          <w:sz w:val="28"/>
          <w:szCs w:val="28"/>
        </w:rPr>
        <w:t>. Государственное предприятие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xml:space="preserve">» в с. </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xml:space="preserve">. </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2022 году доля реализации электрической энергии в Чукотском автономном округе частными энергокомпаниями составляла 85%. Основная доля 85% в общем объеме рынка приходится на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электроснабжения слабо развита, так как в большей степени выполняет социальную функцию.</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 учетом того, что доля платы населением по данным 2022 года от экономически обоснованного тарифа на электрическую энергию не превышает 13,1%, значительная часть доходов предприятий обеспечивается за счет бюджетных средств в виде субсидий (1,85 млрд. руб.).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мероприятия «Субсидии гарантирующим поставщикам (</w:t>
      </w:r>
      <w:proofErr w:type="spellStart"/>
      <w:r w:rsidRPr="00A4103A">
        <w:rPr>
          <w:rFonts w:ascii="Times New Roman" w:hAnsi="Times New Roman" w:cs="Times New Roman"/>
          <w:sz w:val="28"/>
          <w:szCs w:val="28"/>
        </w:rPr>
        <w:t>энергосбытовым</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энергоснабжающим</w:t>
      </w:r>
      <w:proofErr w:type="spellEnd"/>
      <w:r w:rsidRPr="00A4103A">
        <w:rPr>
          <w:rFonts w:ascii="Times New Roman" w:hAnsi="Times New Roman" w:cs="Times New Roman"/>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w:t>
      </w:r>
      <w:r w:rsidRPr="00A4103A">
        <w:rPr>
          <w:rFonts w:ascii="Times New Roman" w:hAnsi="Times New Roman" w:cs="Times New Roman"/>
          <w:sz w:val="28"/>
          <w:szCs w:val="28"/>
        </w:rPr>
        <w:lastRenderedPageBreak/>
        <w:t>(мощность)» на основании Распоряжения Правительства Российской Федерации 29 декабря 2021 г. № 3965-р на 2022 год установлены базовые уровни цен (тарифов) на электрическую энергию (мощность) для субъектов Российской Федерации, входящих в состав Дальневосточного федерального округа, в размере:</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ВН - 5,75 руб./</w:t>
      </w:r>
      <w:proofErr w:type="spellStart"/>
      <w:r w:rsidRPr="00A4103A">
        <w:rPr>
          <w:rFonts w:ascii="Times New Roman" w:hAnsi="Times New Roman" w:cs="Times New Roman"/>
          <w:sz w:val="28"/>
          <w:szCs w:val="28"/>
        </w:rPr>
        <w:t>кВт.ч</w:t>
      </w:r>
      <w:proofErr w:type="spellEnd"/>
      <w:r w:rsidRPr="00A4103A">
        <w:rPr>
          <w:rFonts w:ascii="Times New Roman" w:hAnsi="Times New Roman" w:cs="Times New Roman"/>
          <w:sz w:val="28"/>
          <w:szCs w:val="28"/>
        </w:rPr>
        <w:t>. (без НДС);</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СН I - 5,75 руб./</w:t>
      </w:r>
      <w:proofErr w:type="spellStart"/>
      <w:r w:rsidRPr="00A4103A">
        <w:rPr>
          <w:rFonts w:ascii="Times New Roman" w:hAnsi="Times New Roman" w:cs="Times New Roman"/>
          <w:sz w:val="28"/>
          <w:szCs w:val="28"/>
        </w:rPr>
        <w:t>кВт.ч</w:t>
      </w:r>
      <w:proofErr w:type="spellEnd"/>
      <w:r w:rsidRPr="00A4103A">
        <w:rPr>
          <w:rFonts w:ascii="Times New Roman" w:hAnsi="Times New Roman" w:cs="Times New Roman"/>
          <w:sz w:val="28"/>
          <w:szCs w:val="28"/>
        </w:rPr>
        <w:t>. (без НДС);</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CH II - 5,75 руб./</w:t>
      </w:r>
      <w:proofErr w:type="spellStart"/>
      <w:r w:rsidRPr="00A4103A">
        <w:rPr>
          <w:rFonts w:ascii="Times New Roman" w:hAnsi="Times New Roman" w:cs="Times New Roman"/>
          <w:sz w:val="28"/>
          <w:szCs w:val="28"/>
        </w:rPr>
        <w:t>кВт.ч</w:t>
      </w:r>
      <w:proofErr w:type="spellEnd"/>
      <w:r w:rsidRPr="00A4103A">
        <w:rPr>
          <w:rFonts w:ascii="Times New Roman" w:hAnsi="Times New Roman" w:cs="Times New Roman"/>
          <w:sz w:val="28"/>
          <w:szCs w:val="28"/>
        </w:rPr>
        <w:t>. (без НДС);</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НН - 6,78 руб./</w:t>
      </w:r>
      <w:proofErr w:type="spellStart"/>
      <w:r w:rsidRPr="00A4103A">
        <w:rPr>
          <w:rFonts w:ascii="Times New Roman" w:hAnsi="Times New Roman" w:cs="Times New Roman"/>
          <w:sz w:val="28"/>
          <w:szCs w:val="28"/>
        </w:rPr>
        <w:t>кВт.ч</w:t>
      </w:r>
      <w:proofErr w:type="spellEnd"/>
      <w:r w:rsidRPr="00A4103A">
        <w:rPr>
          <w:rFonts w:ascii="Times New Roman" w:hAnsi="Times New Roman" w:cs="Times New Roman"/>
          <w:sz w:val="28"/>
          <w:szCs w:val="28"/>
        </w:rPr>
        <w:t>. (без НДС);</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среднем по диапазонам - 5,87 руб./</w:t>
      </w:r>
      <w:proofErr w:type="spellStart"/>
      <w:r w:rsidRPr="00A4103A">
        <w:rPr>
          <w:rFonts w:ascii="Times New Roman" w:hAnsi="Times New Roman" w:cs="Times New Roman"/>
          <w:sz w:val="28"/>
          <w:szCs w:val="28"/>
        </w:rPr>
        <w:t>кВт.ч</w:t>
      </w:r>
      <w:proofErr w:type="spellEnd"/>
      <w:r w:rsidRPr="00A4103A">
        <w:rPr>
          <w:rFonts w:ascii="Times New Roman" w:hAnsi="Times New Roman" w:cs="Times New Roman"/>
          <w:sz w:val="28"/>
          <w:szCs w:val="28"/>
        </w:rPr>
        <w:t>. (без НДС),</w:t>
      </w:r>
    </w:p>
    <w:p w:rsidR="009402A9" w:rsidRPr="00A4103A" w:rsidRDefault="009402A9" w:rsidP="00147661">
      <w:pPr>
        <w:spacing w:after="0" w:line="240" w:lineRule="auto"/>
        <w:jc w:val="both"/>
        <w:rPr>
          <w:rFonts w:ascii="Times New Roman" w:hAnsi="Times New Roman" w:cs="Times New Roman"/>
          <w:sz w:val="28"/>
          <w:szCs w:val="28"/>
        </w:rPr>
      </w:pPr>
      <w:r w:rsidRPr="00A4103A">
        <w:rPr>
          <w:rFonts w:ascii="Times New Roman" w:hAnsi="Times New Roman" w:cs="Times New Roman"/>
          <w:sz w:val="28"/>
          <w:szCs w:val="28"/>
        </w:rPr>
        <w:t>разработан Порядок о предоставлении из окружного бюджета субсидии гарантирующим поставщикам (</w:t>
      </w:r>
      <w:proofErr w:type="spellStart"/>
      <w:r w:rsidRPr="00A4103A">
        <w:rPr>
          <w:rFonts w:ascii="Times New Roman" w:hAnsi="Times New Roman" w:cs="Times New Roman"/>
          <w:sz w:val="28"/>
          <w:szCs w:val="28"/>
        </w:rPr>
        <w:t>энергосбытовым</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энергоснабжающим</w:t>
      </w:r>
      <w:proofErr w:type="spellEnd"/>
      <w:r w:rsidRPr="00A4103A">
        <w:rPr>
          <w:rFonts w:ascii="Times New Roman" w:hAnsi="Times New Roman" w:cs="Times New Roman"/>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утвержденный Постановлением Правительства Чукотского автономного округа от 3 августа 2017 года № 306 (далее – Порядок). </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соответствии с Порядком заключено 7 соглашений с </w:t>
      </w:r>
      <w:proofErr w:type="spellStart"/>
      <w:r w:rsidRPr="00A4103A">
        <w:rPr>
          <w:rFonts w:ascii="Times New Roman" w:hAnsi="Times New Roman" w:cs="Times New Roman"/>
          <w:sz w:val="28"/>
          <w:szCs w:val="28"/>
        </w:rPr>
        <w:t>энергоснабжающими</w:t>
      </w:r>
      <w:proofErr w:type="spellEnd"/>
      <w:r w:rsidRPr="00A4103A">
        <w:rPr>
          <w:rFonts w:ascii="Times New Roman" w:hAnsi="Times New Roman" w:cs="Times New Roman"/>
          <w:sz w:val="28"/>
          <w:szCs w:val="28"/>
        </w:rPr>
        <w:t xml:space="preserve"> организациями в том числе: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МУП «Айсберг», МУП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xml:space="preserve">», МП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МП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 1 января 2022 года изменился механизм доведения цен (тарифов) на электрическую энергию (мощность) до планируемых базовых уровней цен (тарифов) на электрическую энергию (мощность). Постановлением Правительства Российской Федерации от 26 ноября 2021 г. № 2062 утверждены критерии определения потребителей электрической энергии (мощности), не относящиеся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Постановлением определены критерии потребителей и периоды на которые распространяется доведение цен (тарифов) на электрическую энергию (мощность) до базовых уровней цен (тарифов):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потребителей относящихся к пунктам 1-5 критериев действие надбавки распространяется в период 2022-2027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w:t>
      </w:r>
      <w:r w:rsidR="00300F18" w:rsidRPr="00A4103A">
        <w:rPr>
          <w:rFonts w:ascii="Times New Roman" w:hAnsi="Times New Roman" w:cs="Times New Roman"/>
          <w:sz w:val="28"/>
          <w:szCs w:val="28"/>
        </w:rPr>
        <w:t xml:space="preserve">елей относящихся к пунктам 6-7 </w:t>
      </w:r>
      <w:r w:rsidRPr="00A4103A">
        <w:rPr>
          <w:rFonts w:ascii="Times New Roman" w:hAnsi="Times New Roman" w:cs="Times New Roman"/>
          <w:sz w:val="28"/>
          <w:szCs w:val="28"/>
        </w:rPr>
        <w:t>критериев действие надбавки распространяется в период 2022-2026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потребителей относящихся к пунктам 8-9 критериев действие надбавки распространяется в период 2022-2024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ст. 37 Федерального закона от 21 июля 2005 года №115-ФЗ «О концессионных соглашениях» в Чукотском автономном округе распространяется практика по передаче объектов коммунальной инфраструктуры частным инвесторам, выступающим с инициативой заключения концессионного соглашения.</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Действующие концессионные соглашения по состоянию на 31.12.2022: </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 концессионное соглашение от 21 сентября 2016 года по «Реконструкции, эксплуатации объекта «</w:t>
      </w:r>
      <w:proofErr w:type="spellStart"/>
      <w:r w:rsidRPr="00A4103A">
        <w:rPr>
          <w:rFonts w:ascii="Times New Roman" w:hAnsi="Times New Roman" w:cs="Times New Roman"/>
          <w:sz w:val="28"/>
          <w:szCs w:val="28"/>
        </w:rPr>
        <w:t>Ветроэлектростанция</w:t>
      </w:r>
      <w:proofErr w:type="spellEnd"/>
      <w:r w:rsidRPr="00A4103A">
        <w:rPr>
          <w:rFonts w:ascii="Times New Roman" w:hAnsi="Times New Roman" w:cs="Times New Roman"/>
          <w:sz w:val="28"/>
          <w:szCs w:val="28"/>
        </w:rPr>
        <w:t xml:space="preserve"> с диспетчерским пунктом», находящегося на территории Анадырского муниципального района.  </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highlight w:val="yellow"/>
        </w:rPr>
      </w:pPr>
      <w:bookmarkStart w:id="37" w:name="_Toc129357091"/>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A4103A">
        <w:rPr>
          <w:rStyle w:val="aff0"/>
          <w:rFonts w:ascii="Times New Roman" w:hAnsi="Times New Roman" w:cs="Times New Roman"/>
          <w:b/>
          <w:i/>
          <w:color w:val="auto"/>
        </w:rPr>
        <w:t>когенерации</w:t>
      </w:r>
      <w:bookmarkEnd w:id="37"/>
      <w:proofErr w:type="spellEnd"/>
    </w:p>
    <w:p w:rsidR="009402A9" w:rsidRPr="00A4103A" w:rsidRDefault="009402A9"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региона деятельность по производству электрической энергии (мощности) осуществляют 10 компаний, в том числе 3 компании осуществляют деятельность в режиме </w:t>
      </w:r>
      <w:proofErr w:type="spellStart"/>
      <w:r w:rsidRPr="00A4103A">
        <w:rPr>
          <w:rFonts w:ascii="Times New Roman" w:hAnsi="Times New Roman" w:cs="Times New Roman"/>
          <w:sz w:val="28"/>
          <w:szCs w:val="28"/>
        </w:rPr>
        <w:t>когенерации</w:t>
      </w:r>
      <w:proofErr w:type="spellEnd"/>
      <w:r w:rsidRPr="00A4103A">
        <w:rPr>
          <w:rFonts w:ascii="Times New Roman" w:hAnsi="Times New Roman" w:cs="Times New Roman"/>
          <w:sz w:val="28"/>
          <w:szCs w:val="28"/>
        </w:rPr>
        <w:t xml:space="preserve">. Филиалы АО «Концерн Росэнергоатом» </w:t>
      </w:r>
      <w:proofErr w:type="spellStart"/>
      <w:r w:rsidRPr="00A4103A">
        <w:rPr>
          <w:rFonts w:ascii="Times New Roman" w:hAnsi="Times New Roman" w:cs="Times New Roman"/>
          <w:sz w:val="28"/>
          <w:szCs w:val="28"/>
        </w:rPr>
        <w:t>Билибинская</w:t>
      </w:r>
      <w:proofErr w:type="spellEnd"/>
      <w:r w:rsidRPr="00A4103A">
        <w:rPr>
          <w:rFonts w:ascii="Times New Roman" w:hAnsi="Times New Roman" w:cs="Times New Roman"/>
          <w:sz w:val="28"/>
          <w:szCs w:val="28"/>
        </w:rPr>
        <w:t xml:space="preserve"> атомная станция и Плавучая атомная теплоэлектростанция вырабатывают (производят) электрическую энергию и отдают в сети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для дальнейшей продажи потребителям города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сельского поселения </w:t>
      </w:r>
      <w:proofErr w:type="spellStart"/>
      <w:r w:rsidRPr="00A4103A">
        <w:rPr>
          <w:rFonts w:ascii="Times New Roman" w:hAnsi="Times New Roman" w:cs="Times New Roman"/>
          <w:sz w:val="28"/>
          <w:szCs w:val="28"/>
        </w:rPr>
        <w:t>Кепервеем</w:t>
      </w:r>
      <w:proofErr w:type="spellEnd"/>
      <w:r w:rsidRPr="00A4103A">
        <w:rPr>
          <w:rFonts w:ascii="Times New Roman" w:hAnsi="Times New Roman" w:cs="Times New Roman"/>
          <w:sz w:val="28"/>
          <w:szCs w:val="28"/>
        </w:rPr>
        <w:t>,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производит и реализует электрическую энергию в городских округах Анадырь,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ООО «</w:t>
      </w:r>
      <w:proofErr w:type="spellStart"/>
      <w:r w:rsidRPr="00A4103A">
        <w:rPr>
          <w:rFonts w:ascii="Times New Roman" w:hAnsi="Times New Roman" w:cs="Times New Roman"/>
          <w:sz w:val="28"/>
          <w:szCs w:val="28"/>
        </w:rPr>
        <w:t>СтройИнвест</w:t>
      </w:r>
      <w:proofErr w:type="spellEnd"/>
      <w:r w:rsidRPr="00A4103A">
        <w:rPr>
          <w:rFonts w:ascii="Times New Roman" w:hAnsi="Times New Roman" w:cs="Times New Roman"/>
          <w:sz w:val="28"/>
          <w:szCs w:val="28"/>
        </w:rPr>
        <w:t>-энергия» производит электрическую энергию (ветровыми электростанциями) и отдает в сети единственному потребителю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Муниципальные предприятия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МУП «Айсберг» оказывают услугу в муниципальных образованиях и районах округа. Государственное предприятие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xml:space="preserve">» в Чукотском муниципальном районе с. </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w:t>
      </w:r>
    </w:p>
    <w:p w:rsidR="009402A9" w:rsidRPr="00A4103A" w:rsidRDefault="009402A9"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Наибольшую долю, более 80% производства электрической энергии (мощности) на розничном рынке электрической энергии (мощности), осуществляет частная компания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 целью замещения выбывающих источников генерации в г.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в рамках Государственной программой «Развитие жилищно-коммунального хозяйства и водохозяйственного комплекса Чукотского автономного округа» предусмотрено основное мероприятие «Реализация мероприятий по развитию инфраструктуры Чукотского автономного округа, обеспечивающей бесперебойную подачу </w:t>
      </w:r>
      <w:proofErr w:type="spellStart"/>
      <w:r w:rsidRPr="00A4103A">
        <w:rPr>
          <w:rFonts w:ascii="Times New Roman" w:hAnsi="Times New Roman" w:cs="Times New Roman"/>
          <w:sz w:val="28"/>
          <w:szCs w:val="28"/>
        </w:rPr>
        <w:t>теплоэнергии</w:t>
      </w:r>
      <w:proofErr w:type="spellEnd"/>
      <w:r w:rsidRPr="00A4103A">
        <w:rPr>
          <w:rFonts w:ascii="Times New Roman" w:hAnsi="Times New Roman" w:cs="Times New Roman"/>
          <w:sz w:val="28"/>
          <w:szCs w:val="28"/>
        </w:rPr>
        <w:t xml:space="preserve"> и электроэнергии жителям города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строится объект «</w:t>
      </w:r>
      <w:proofErr w:type="spellStart"/>
      <w:r w:rsidRPr="00A4103A">
        <w:rPr>
          <w:rFonts w:ascii="Times New Roman" w:hAnsi="Times New Roman" w:cs="Times New Roman"/>
          <w:sz w:val="28"/>
          <w:szCs w:val="28"/>
        </w:rPr>
        <w:t>Энергоисточник</w:t>
      </w:r>
      <w:proofErr w:type="spellEnd"/>
      <w:r w:rsidRPr="00A4103A">
        <w:rPr>
          <w:rFonts w:ascii="Times New Roman" w:hAnsi="Times New Roman" w:cs="Times New Roman"/>
          <w:sz w:val="28"/>
          <w:szCs w:val="28"/>
        </w:rPr>
        <w:t xml:space="preserve"> в городе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с внеплощадочной инфраструктурой». Ввод в эксплуатацию объекта генерации запланирован на декабрь 2023 года.</w:t>
      </w:r>
    </w:p>
    <w:p w:rsidR="00913B1F" w:rsidRPr="00A4103A" w:rsidRDefault="00913B1F" w:rsidP="00147661">
      <w:pPr>
        <w:spacing w:after="0" w:line="240" w:lineRule="auto"/>
        <w:ind w:firstLine="709"/>
        <w:jc w:val="both"/>
        <w:rPr>
          <w:rFonts w:ascii="Times New Roman" w:hAnsi="Times New Roman" w:cs="Times New Roman"/>
          <w:sz w:val="28"/>
          <w:szCs w:val="28"/>
          <w:highlight w:val="yellow"/>
        </w:rPr>
      </w:pPr>
    </w:p>
    <w:p w:rsidR="007B0E8E" w:rsidRPr="00A4103A" w:rsidRDefault="007B0E8E" w:rsidP="00147661">
      <w:pPr>
        <w:pStyle w:val="3"/>
        <w:spacing w:before="0" w:line="240" w:lineRule="auto"/>
        <w:ind w:firstLine="708"/>
        <w:jc w:val="both"/>
        <w:rPr>
          <w:rStyle w:val="aff0"/>
          <w:rFonts w:ascii="Times New Roman" w:hAnsi="Times New Roman" w:cs="Times New Roman"/>
          <w:b/>
          <w:i/>
          <w:color w:val="auto"/>
        </w:rPr>
      </w:pPr>
      <w:bookmarkStart w:id="38" w:name="_Toc129357092"/>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24. Рынок оказания услуг по перевозке пассажиров автомобильным транспортом по муниципальным маршрутам регулярных перевозок</w:t>
      </w:r>
      <w:bookmarkEnd w:id="38"/>
    </w:p>
    <w:p w:rsidR="00DE6D3B" w:rsidRPr="00A4103A" w:rsidRDefault="00DE6D3B" w:rsidP="00147661">
      <w:pPr>
        <w:spacing w:after="0" w:line="240" w:lineRule="auto"/>
        <w:ind w:firstLine="708"/>
        <w:jc w:val="both"/>
        <w:rPr>
          <w:rFonts w:ascii="Times New Roman" w:hAnsi="Times New Roman" w:cs="Times New Roman"/>
          <w:sz w:val="28"/>
          <w:szCs w:val="28"/>
          <w:lang w:eastAsia="ru-RU"/>
        </w:rPr>
      </w:pPr>
      <w:r w:rsidRPr="00A4103A">
        <w:rPr>
          <w:rFonts w:ascii="Times New Roman" w:hAnsi="Times New Roman" w:cs="Times New Roman"/>
          <w:sz w:val="28"/>
          <w:szCs w:val="28"/>
          <w:lang w:eastAsia="ru-RU"/>
        </w:rPr>
        <w:t>Перевозка пассажиров автомобильным транспортом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w:t>
      </w:r>
      <w:proofErr w:type="spellStart"/>
      <w:r w:rsidRPr="00A4103A">
        <w:rPr>
          <w:rFonts w:ascii="Times New Roman" w:hAnsi="Times New Roman" w:cs="Times New Roman"/>
          <w:sz w:val="28"/>
          <w:szCs w:val="28"/>
          <w:lang w:eastAsia="ru-RU"/>
        </w:rPr>
        <w:t>Автоспутник</w:t>
      </w:r>
      <w:proofErr w:type="spellEnd"/>
      <w:r w:rsidRPr="00A4103A">
        <w:rPr>
          <w:rFonts w:ascii="Times New Roman" w:hAnsi="Times New Roman" w:cs="Times New Roman"/>
          <w:sz w:val="28"/>
          <w:szCs w:val="28"/>
          <w:lang w:eastAsia="ru-RU"/>
        </w:rPr>
        <w:t xml:space="preserve">» и Чукотского муниципального района на территории которого перевозку пассажиров осуществляет «ИП Кабанов В.В». </w:t>
      </w:r>
    </w:p>
    <w:p w:rsidR="00DE6D3B" w:rsidRPr="00A4103A" w:rsidRDefault="00DE6D3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В муниципальных образованиях Чукотского автономного округа действует 18 утвержденных регулярных муниципальных маршрутов пассажирских перевозок автомобильным транспортом, из них по 4 муниципальным маршрутам </w:t>
      </w:r>
      <w:r w:rsidRPr="00A4103A">
        <w:rPr>
          <w:rFonts w:ascii="Times New Roman" w:hAnsi="Times New Roman" w:cs="Times New Roman"/>
          <w:sz w:val="28"/>
          <w:szCs w:val="28"/>
        </w:rPr>
        <w:lastRenderedPageBreak/>
        <w:t xml:space="preserve">регулярных перевозок деятельность по перевозке пассажиров осуществляется организациями частной формы собственности. </w:t>
      </w:r>
    </w:p>
    <w:p w:rsidR="00DE6D3B" w:rsidRPr="00A4103A" w:rsidRDefault="00DE6D3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lang w:eastAsia="ru-RU"/>
        </w:rPr>
        <w:t xml:space="preserve">В настоящее время количество подвижного состава автомобильного транспорта используемого для перевозки пассажиров составляет 24 единицы. Действующий парк транспортных средств предприятий полностью покрывает потребность населения в перевозках. </w:t>
      </w:r>
    </w:p>
    <w:p w:rsidR="00DE6D3B" w:rsidRPr="00A4103A" w:rsidRDefault="00DE6D3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Муниципальные маршруты являются социально-значимыми и субсидируются администрациями муниципальных образований. Регулярные перевозки пассажиров по межмуниципальным маршрутам не утверждены в связи с отсутствием круглогодичного наземного транспортного сообщения между муниципальными образованиями и слабо развитой сетью автомобильных дорог.</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9" w:name="_Toc12935709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25. Рынок оказания услуг по перевозке пассажиров и багажа легковым такси на территории Чукотского автономного округа</w:t>
      </w:r>
      <w:bookmarkEnd w:id="39"/>
    </w:p>
    <w:p w:rsidR="00DE6D3B" w:rsidRPr="00A4103A" w:rsidRDefault="00DE6D3B" w:rsidP="00147661">
      <w:pPr>
        <w:pStyle w:val="a5"/>
        <w:widowControl w:val="0"/>
        <w:spacing w:after="0" w:line="240" w:lineRule="auto"/>
        <w:ind w:left="0" w:firstLine="708"/>
        <w:jc w:val="both"/>
        <w:rPr>
          <w:rFonts w:ascii="Times New Roman" w:hAnsi="Times New Roman" w:cs="Times New Roman"/>
          <w:bCs/>
          <w:sz w:val="28"/>
          <w:szCs w:val="28"/>
        </w:rPr>
      </w:pPr>
      <w:r w:rsidRPr="00A4103A">
        <w:rPr>
          <w:rFonts w:ascii="Times New Roman" w:hAnsi="Times New Roman" w:cs="Times New Roman"/>
          <w:bCs/>
          <w:sz w:val="28"/>
          <w:szCs w:val="28"/>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894ACE" w:rsidRPr="00A4103A" w:rsidRDefault="00D01A97"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В 202</w:t>
      </w:r>
      <w:r w:rsidR="009402A9" w:rsidRPr="00A4103A">
        <w:rPr>
          <w:rFonts w:ascii="Times New Roman" w:hAnsi="Times New Roman" w:cs="Times New Roman"/>
          <w:bCs/>
          <w:sz w:val="28"/>
          <w:szCs w:val="28"/>
        </w:rPr>
        <w:t>2</w:t>
      </w:r>
      <w:r w:rsidR="00894ACE" w:rsidRPr="00A4103A">
        <w:rPr>
          <w:rFonts w:ascii="Times New Roman" w:hAnsi="Times New Roman" w:cs="Times New Roman"/>
          <w:bCs/>
          <w:sz w:val="28"/>
          <w:szCs w:val="28"/>
        </w:rPr>
        <w:t xml:space="preserve"> году зарегистрировано всего – 46 действующих хозяйствующих субъектов (на 01.01.2022 года - 58), из них 43 индивидуальных предпринимателя и 3 юридических лица, оказывающие услуги на основании выданных разрешений на осуществление деятельности по перевозке пассажиров и багажа легковым такси.</w:t>
      </w:r>
    </w:p>
    <w:p w:rsidR="00DE6D3B" w:rsidRPr="00A4103A" w:rsidRDefault="00DE6D3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Государственную услугу «Выдача разрешения на осуществление деятельности по перевозке пассажиров и багажа легковым такси на территории Чукотского автономного округа» предоставляет уполномоченный орган – Департамент промышленной политики Чукотского автономного округа через отдел транспорта и связи Управления транспорта, связи и дорожного хозяйства.</w:t>
      </w:r>
    </w:p>
    <w:p w:rsidR="00DE6D3B" w:rsidRPr="00A4103A" w:rsidRDefault="00DE6D3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xml:space="preserve">Разрешение на осуществление деятельности по перевозке пассажиров и багажа легковым такси выдается сроком на пять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через МФЦ или документа на бумажном носителе. </w:t>
      </w:r>
    </w:p>
    <w:p w:rsidR="00DE6D3B" w:rsidRPr="00A4103A" w:rsidRDefault="00DE6D3B" w:rsidP="00147661">
      <w:pPr>
        <w:widowControl w:val="0"/>
        <w:spacing w:after="0" w:line="240" w:lineRule="auto"/>
        <w:ind w:firstLine="708"/>
        <w:jc w:val="both"/>
        <w:rPr>
          <w:rFonts w:ascii="Times New Roman" w:hAnsi="Times New Roman" w:cs="Times New Roman"/>
          <w:sz w:val="28"/>
          <w:szCs w:val="28"/>
          <w:highlight w:val="yellow"/>
          <w:shd w:val="clear" w:color="auto" w:fill="FFFFFF"/>
        </w:rPr>
      </w:pPr>
      <w:r w:rsidRPr="00A4103A">
        <w:rPr>
          <w:rFonts w:ascii="Times New Roman" w:hAnsi="Times New Roman" w:cs="Times New Roman"/>
          <w:bCs/>
          <w:sz w:val="28"/>
          <w:szCs w:val="28"/>
        </w:rPr>
        <w:t>По состоянию на 1 января 202</w:t>
      </w:r>
      <w:r w:rsidR="00894ACE" w:rsidRPr="00A4103A">
        <w:rPr>
          <w:rFonts w:ascii="Times New Roman" w:hAnsi="Times New Roman" w:cs="Times New Roman"/>
          <w:bCs/>
          <w:sz w:val="28"/>
          <w:szCs w:val="28"/>
        </w:rPr>
        <w:t>3</w:t>
      </w:r>
      <w:r w:rsidRPr="00A4103A">
        <w:rPr>
          <w:rFonts w:ascii="Times New Roman" w:hAnsi="Times New Roman" w:cs="Times New Roman"/>
          <w:bCs/>
          <w:sz w:val="28"/>
          <w:szCs w:val="28"/>
        </w:rPr>
        <w:t xml:space="preserve"> года </w:t>
      </w:r>
      <w:r w:rsidR="00894ACE" w:rsidRPr="00A4103A">
        <w:rPr>
          <w:rFonts w:ascii="Times New Roman" w:hAnsi="Times New Roman" w:cs="Times New Roman"/>
          <w:bCs/>
          <w:sz w:val="28"/>
          <w:szCs w:val="28"/>
        </w:rPr>
        <w:t>173</w:t>
      </w:r>
      <w:r w:rsidRPr="00A4103A">
        <w:rPr>
          <w:rFonts w:ascii="Times New Roman" w:hAnsi="Times New Roman" w:cs="Times New Roman"/>
          <w:bCs/>
          <w:sz w:val="28"/>
          <w:szCs w:val="28"/>
        </w:rPr>
        <w:t xml:space="preserve"> действующих разрешений на осуществление деятельности по перевозке пассажиров и багажа легковым такси на территории Чукотского автономного округа. </w:t>
      </w:r>
    </w:p>
    <w:p w:rsidR="00DE6D3B" w:rsidRPr="00A4103A" w:rsidRDefault="00DE6D3B" w:rsidP="00147661">
      <w:pPr>
        <w:pStyle w:val="a5"/>
        <w:widowControl w:val="0"/>
        <w:spacing w:after="0" w:line="240" w:lineRule="auto"/>
        <w:ind w:left="0"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г.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г.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DE6D3B" w:rsidRPr="00A4103A" w:rsidRDefault="00DE6D3B" w:rsidP="00147661">
      <w:pPr>
        <w:widowControl w:val="0"/>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bCs/>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p w:rsidR="00DE6D3B" w:rsidRPr="00A4103A" w:rsidRDefault="00DE6D3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sz w:val="28"/>
          <w:szCs w:val="28"/>
          <w:shd w:val="clear" w:color="auto" w:fill="FFFFFF"/>
        </w:rPr>
        <w:t xml:space="preserve">ГИБДД Чукотского автономного округа регулярно проводятся профилактические мероприятия по выявлению нелегальных </w:t>
      </w:r>
      <w:r w:rsidRPr="00A4103A">
        <w:rPr>
          <w:rFonts w:ascii="Times New Roman" w:hAnsi="Times New Roman" w:cs="Times New Roman"/>
          <w:bCs/>
          <w:sz w:val="28"/>
          <w:szCs w:val="28"/>
        </w:rPr>
        <w:t xml:space="preserve">перевозчиков, осуществляющих деятельность без трудового договора и соответствующего разрешения. </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40" w:name="_Toc129357094"/>
      <w:r w:rsidRPr="00A4103A">
        <w:rPr>
          <w:rStyle w:val="aff0"/>
          <w:rFonts w:ascii="Times New Roman" w:hAnsi="Times New Roman" w:cs="Times New Roman"/>
          <w:b/>
          <w:i/>
          <w:color w:val="auto"/>
        </w:rPr>
        <w:lastRenderedPageBreak/>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26</w:t>
      </w:r>
      <w:r w:rsidR="001A7A50" w:rsidRPr="00A4103A">
        <w:rPr>
          <w:rStyle w:val="aff0"/>
          <w:rFonts w:ascii="Times New Roman" w:hAnsi="Times New Roman" w:cs="Times New Roman"/>
          <w:b/>
          <w:i/>
          <w:color w:val="auto"/>
        </w:rPr>
        <w:t>.</w:t>
      </w:r>
      <w:r w:rsidRPr="00A4103A">
        <w:rPr>
          <w:rStyle w:val="aff0"/>
          <w:rFonts w:ascii="Times New Roman" w:hAnsi="Times New Roman" w:cs="Times New Roman"/>
          <w:b/>
          <w:i/>
          <w:color w:val="auto"/>
        </w:rPr>
        <w:t xml:space="preserve"> Рынок легкой промышленности</w:t>
      </w:r>
      <w:bookmarkEnd w:id="40"/>
      <w:r w:rsidRPr="00A4103A">
        <w:rPr>
          <w:rStyle w:val="aff0"/>
          <w:rFonts w:ascii="Times New Roman" w:hAnsi="Times New Roman" w:cs="Times New Roman"/>
          <w:b/>
          <w:i/>
          <w:color w:val="auto"/>
        </w:rPr>
        <w:t xml:space="preserve"> </w:t>
      </w:r>
    </w:p>
    <w:p w:rsidR="00C15BA0" w:rsidRPr="00A4103A" w:rsidRDefault="00913B1F"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w:t>
      </w:r>
      <w:r w:rsidR="00E42478" w:rsidRPr="00A4103A">
        <w:rPr>
          <w:rFonts w:ascii="Times New Roman" w:hAnsi="Times New Roman" w:cs="Times New Roman"/>
          <w:sz w:val="28"/>
          <w:szCs w:val="28"/>
        </w:rPr>
        <w:t xml:space="preserve"> 202</w:t>
      </w:r>
      <w:r w:rsidR="00BA6622" w:rsidRPr="00A4103A">
        <w:rPr>
          <w:rFonts w:ascii="Times New Roman" w:hAnsi="Times New Roman" w:cs="Times New Roman"/>
          <w:sz w:val="28"/>
          <w:szCs w:val="28"/>
        </w:rPr>
        <w:t>2</w:t>
      </w:r>
      <w:r w:rsidR="00E42478" w:rsidRPr="00A4103A">
        <w:rPr>
          <w:rFonts w:ascii="Times New Roman" w:hAnsi="Times New Roman" w:cs="Times New Roman"/>
          <w:sz w:val="28"/>
          <w:szCs w:val="28"/>
        </w:rPr>
        <w:t xml:space="preserve"> году в</w:t>
      </w:r>
      <w:r w:rsidRPr="00A4103A">
        <w:rPr>
          <w:rFonts w:ascii="Times New Roman" w:hAnsi="Times New Roman" w:cs="Times New Roman"/>
          <w:sz w:val="28"/>
          <w:szCs w:val="28"/>
        </w:rPr>
        <w:t xml:space="preserve"> Чукотском автономном округе </w:t>
      </w:r>
      <w:r w:rsidR="00E42478" w:rsidRPr="00A4103A">
        <w:rPr>
          <w:rFonts w:ascii="Times New Roman" w:hAnsi="Times New Roman" w:cs="Times New Roman"/>
          <w:sz w:val="28"/>
          <w:szCs w:val="28"/>
        </w:rPr>
        <w:t xml:space="preserve">деятельность на данном </w:t>
      </w:r>
      <w:r w:rsidRPr="00A4103A">
        <w:rPr>
          <w:rFonts w:ascii="Times New Roman" w:hAnsi="Times New Roman" w:cs="Times New Roman"/>
          <w:sz w:val="28"/>
          <w:szCs w:val="28"/>
        </w:rPr>
        <w:t>рын</w:t>
      </w:r>
      <w:r w:rsidR="00E42478" w:rsidRPr="00A4103A">
        <w:rPr>
          <w:rFonts w:ascii="Times New Roman" w:hAnsi="Times New Roman" w:cs="Times New Roman"/>
          <w:sz w:val="28"/>
          <w:szCs w:val="28"/>
        </w:rPr>
        <w:t>ке</w:t>
      </w:r>
      <w:r w:rsidRPr="00A4103A">
        <w:rPr>
          <w:rFonts w:ascii="Times New Roman" w:hAnsi="Times New Roman" w:cs="Times New Roman"/>
          <w:sz w:val="28"/>
          <w:szCs w:val="28"/>
        </w:rPr>
        <w:t xml:space="preserve"> </w:t>
      </w:r>
      <w:r w:rsidR="005A143B" w:rsidRPr="00A4103A">
        <w:rPr>
          <w:rFonts w:ascii="Times New Roman" w:hAnsi="Times New Roman" w:cs="Times New Roman"/>
          <w:sz w:val="28"/>
          <w:szCs w:val="28"/>
        </w:rPr>
        <w:t>осуществляли</w:t>
      </w:r>
      <w:r w:rsidRPr="00A4103A">
        <w:rPr>
          <w:rFonts w:ascii="Times New Roman" w:hAnsi="Times New Roman" w:cs="Times New Roman"/>
          <w:sz w:val="28"/>
          <w:szCs w:val="28"/>
        </w:rPr>
        <w:t xml:space="preserve"> </w:t>
      </w:r>
      <w:r w:rsidR="005A143B" w:rsidRPr="00A4103A">
        <w:rPr>
          <w:rFonts w:ascii="Times New Roman" w:hAnsi="Times New Roman" w:cs="Times New Roman"/>
          <w:sz w:val="28"/>
          <w:szCs w:val="28"/>
        </w:rPr>
        <w:t>8</w:t>
      </w:r>
      <w:r w:rsidRPr="00A4103A">
        <w:rPr>
          <w:rFonts w:ascii="Times New Roman" w:hAnsi="Times New Roman" w:cs="Times New Roman"/>
          <w:sz w:val="28"/>
          <w:szCs w:val="28"/>
        </w:rPr>
        <w:t xml:space="preserve"> </w:t>
      </w:r>
      <w:r w:rsidRPr="00A4103A">
        <w:rPr>
          <w:rFonts w:ascii="Times New Roman" w:hAnsi="Times New Roman" w:cs="Times New Roman"/>
          <w:bCs/>
          <w:sz w:val="28"/>
          <w:szCs w:val="28"/>
        </w:rPr>
        <w:t>хозяйствующи</w:t>
      </w:r>
      <w:r w:rsidR="005A143B" w:rsidRPr="00A4103A">
        <w:rPr>
          <w:rFonts w:ascii="Times New Roman" w:hAnsi="Times New Roman" w:cs="Times New Roman"/>
          <w:bCs/>
          <w:sz w:val="28"/>
          <w:szCs w:val="28"/>
        </w:rPr>
        <w:t>х</w:t>
      </w:r>
      <w:r w:rsidRPr="00A4103A">
        <w:rPr>
          <w:rFonts w:ascii="Times New Roman" w:hAnsi="Times New Roman" w:cs="Times New Roman"/>
          <w:bCs/>
          <w:sz w:val="28"/>
          <w:szCs w:val="28"/>
        </w:rPr>
        <w:t xml:space="preserve"> субъекта частной формы собственности (по данным </w:t>
      </w:r>
      <w:r w:rsidRPr="00A4103A">
        <w:rPr>
          <w:rFonts w:ascii="Times New Roman" w:hAnsi="Times New Roman" w:cs="Times New Roman"/>
          <w:sz w:val="28"/>
          <w:szCs w:val="28"/>
        </w:rPr>
        <w:t>Федеральной налоговой службы</w:t>
      </w:r>
      <w:r w:rsidR="00C15BA0" w:rsidRPr="00A4103A">
        <w:rPr>
          <w:rFonts w:ascii="Times New Roman" w:hAnsi="Times New Roman" w:cs="Times New Roman"/>
          <w:sz w:val="28"/>
          <w:szCs w:val="28"/>
        </w:rPr>
        <w:t>.</w:t>
      </w:r>
    </w:p>
    <w:p w:rsidR="00913B1F" w:rsidRPr="00A4103A" w:rsidRDefault="00A4619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Реализация мероприятий</w:t>
      </w:r>
      <w:r w:rsidR="00913B1F" w:rsidRPr="00A4103A">
        <w:rPr>
          <w:rFonts w:ascii="Times New Roman" w:hAnsi="Times New Roman" w:cs="Times New Roman"/>
          <w:sz w:val="28"/>
          <w:szCs w:val="28"/>
        </w:rPr>
        <w:t xml:space="preserve"> по содействию разви</w:t>
      </w:r>
      <w:r w:rsidRPr="00A4103A">
        <w:rPr>
          <w:rFonts w:ascii="Times New Roman" w:hAnsi="Times New Roman" w:cs="Times New Roman"/>
          <w:sz w:val="28"/>
          <w:szCs w:val="28"/>
        </w:rPr>
        <w:t>тия конкуренции на данном рынке</w:t>
      </w:r>
      <w:r w:rsidR="00913B1F" w:rsidRPr="00A4103A">
        <w:rPr>
          <w:rFonts w:ascii="Times New Roman" w:hAnsi="Times New Roman" w:cs="Times New Roman"/>
          <w:sz w:val="28"/>
          <w:szCs w:val="28"/>
        </w:rPr>
        <w:t xml:space="preserve"> направлена на увеличение количества субъектов малого и среднего предпринимательства. </w:t>
      </w:r>
    </w:p>
    <w:p w:rsidR="00913B1F" w:rsidRPr="00A4103A" w:rsidRDefault="00913B1F"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развитие конкуренции на рынке легкой промышленности округа имеет этническую направленность. </w:t>
      </w:r>
    </w:p>
    <w:p w:rsidR="00576C00" w:rsidRPr="00A4103A" w:rsidRDefault="00913B1F"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Некоммерческая организация «Фонд развития экономики и прямых инвестиций Чукотского автономного округа»</w:t>
      </w:r>
      <w:r w:rsidR="00212512" w:rsidRPr="00A4103A">
        <w:rPr>
          <w:rFonts w:ascii="Times New Roman" w:hAnsi="Times New Roman" w:cs="Times New Roman"/>
          <w:sz w:val="28"/>
          <w:szCs w:val="28"/>
        </w:rPr>
        <w:t xml:space="preserve"> (далее – Фонд)</w:t>
      </w:r>
      <w:r w:rsidRPr="00A4103A">
        <w:rPr>
          <w:rFonts w:ascii="Times New Roman" w:hAnsi="Times New Roman" w:cs="Times New Roman"/>
          <w:sz w:val="28"/>
          <w:szCs w:val="28"/>
        </w:rPr>
        <w:t xml:space="preserve"> в качестве Центра поддержки предпринимательства занимается: организацией обучения представителей бизнеса, помощью в получении </w:t>
      </w:r>
      <w:proofErr w:type="spellStart"/>
      <w:r w:rsidRPr="00A4103A">
        <w:rPr>
          <w:rFonts w:ascii="Times New Roman" w:hAnsi="Times New Roman" w:cs="Times New Roman"/>
          <w:sz w:val="28"/>
          <w:szCs w:val="28"/>
        </w:rPr>
        <w:t>грантовой</w:t>
      </w:r>
      <w:proofErr w:type="spellEnd"/>
      <w:r w:rsidRPr="00A4103A">
        <w:rPr>
          <w:rFonts w:ascii="Times New Roman" w:hAnsi="Times New Roman" w:cs="Times New Roman"/>
          <w:sz w:val="28"/>
          <w:szCs w:val="28"/>
        </w:rPr>
        <w:t xml:space="preserve"> поддержки, оказывает содействие в популяризации продукции. </w:t>
      </w:r>
      <w:r w:rsidR="00576C00" w:rsidRPr="00A4103A">
        <w:rPr>
          <w:rFonts w:ascii="Times New Roman" w:hAnsi="Times New Roman" w:cs="Times New Roman"/>
          <w:sz w:val="28"/>
          <w:szCs w:val="28"/>
        </w:rPr>
        <w:t xml:space="preserve">В 2022 году Фондом в целях развития конкуренции на рынке легкой промышленности, направленной на увеличение количества субъектов малого и среднего предпринимательства, занятых в данной сфере экономики, была оказана поддержка 4 субъектам МСП. Так, информационно-консультационной поддержкой структурных подразделений Фонда воспользовались следующие субъекты МСП: ИП Кузьмина Кира Евгеньевна, ИП </w:t>
      </w:r>
      <w:proofErr w:type="spellStart"/>
      <w:r w:rsidR="00576C00" w:rsidRPr="00A4103A">
        <w:rPr>
          <w:rFonts w:ascii="Times New Roman" w:hAnsi="Times New Roman" w:cs="Times New Roman"/>
          <w:sz w:val="28"/>
          <w:szCs w:val="28"/>
        </w:rPr>
        <w:t>Омрынват</w:t>
      </w:r>
      <w:proofErr w:type="spellEnd"/>
      <w:r w:rsidR="00576C00" w:rsidRPr="00A4103A">
        <w:rPr>
          <w:rFonts w:ascii="Times New Roman" w:hAnsi="Times New Roman" w:cs="Times New Roman"/>
          <w:sz w:val="28"/>
          <w:szCs w:val="28"/>
        </w:rPr>
        <w:t xml:space="preserve"> Анатолий Яковлевич, ИП </w:t>
      </w:r>
      <w:proofErr w:type="spellStart"/>
      <w:r w:rsidR="00576C00" w:rsidRPr="00A4103A">
        <w:rPr>
          <w:rFonts w:ascii="Times New Roman" w:hAnsi="Times New Roman" w:cs="Times New Roman"/>
          <w:sz w:val="28"/>
          <w:szCs w:val="28"/>
        </w:rPr>
        <w:t>Таян</w:t>
      </w:r>
      <w:proofErr w:type="spellEnd"/>
      <w:r w:rsidR="00576C00" w:rsidRPr="00A4103A">
        <w:rPr>
          <w:rFonts w:ascii="Times New Roman" w:hAnsi="Times New Roman" w:cs="Times New Roman"/>
          <w:sz w:val="28"/>
          <w:szCs w:val="28"/>
        </w:rPr>
        <w:t xml:space="preserve"> Любовь Владимировна, ООО «</w:t>
      </w:r>
      <w:proofErr w:type="spellStart"/>
      <w:r w:rsidR="00576C00" w:rsidRPr="00A4103A">
        <w:rPr>
          <w:rFonts w:ascii="Times New Roman" w:hAnsi="Times New Roman" w:cs="Times New Roman"/>
          <w:sz w:val="28"/>
          <w:szCs w:val="28"/>
        </w:rPr>
        <w:t>Чернышова</w:t>
      </w:r>
      <w:proofErr w:type="spellEnd"/>
      <w:r w:rsidR="00576C00" w:rsidRPr="00A4103A">
        <w:rPr>
          <w:rFonts w:ascii="Times New Roman" w:hAnsi="Times New Roman" w:cs="Times New Roman"/>
          <w:sz w:val="28"/>
          <w:szCs w:val="28"/>
        </w:rPr>
        <w:t>».</w:t>
      </w:r>
    </w:p>
    <w:p w:rsidR="00576C00" w:rsidRPr="00A4103A" w:rsidRDefault="00576C00"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Кроме того, в 2022 году Центр «Мой Бизнес» оказал услуги субъекту МСП ООО «</w:t>
      </w:r>
      <w:proofErr w:type="spellStart"/>
      <w:r w:rsidRPr="00A4103A">
        <w:rPr>
          <w:rFonts w:ascii="Times New Roman" w:hAnsi="Times New Roman" w:cs="Times New Roman"/>
          <w:sz w:val="28"/>
          <w:szCs w:val="28"/>
        </w:rPr>
        <w:t>Чернышова</w:t>
      </w:r>
      <w:proofErr w:type="spellEnd"/>
      <w:r w:rsidRPr="00A4103A">
        <w:rPr>
          <w:rFonts w:ascii="Times New Roman" w:hAnsi="Times New Roman" w:cs="Times New Roman"/>
          <w:sz w:val="28"/>
          <w:szCs w:val="28"/>
        </w:rPr>
        <w:t xml:space="preserve">» по разработке и регистрации товарного знака, созданию сайта на двух языках. Также, при содействии Центра поддержки экспорта (структурное подразделение Фонда) чукотский дизайнер Анастасия </w:t>
      </w:r>
      <w:proofErr w:type="spellStart"/>
      <w:r w:rsidRPr="00A4103A">
        <w:rPr>
          <w:rFonts w:ascii="Times New Roman" w:hAnsi="Times New Roman" w:cs="Times New Roman"/>
          <w:sz w:val="28"/>
          <w:szCs w:val="28"/>
        </w:rPr>
        <w:t>Чернышова</w:t>
      </w:r>
      <w:proofErr w:type="spellEnd"/>
      <w:r w:rsidRPr="00A4103A">
        <w:rPr>
          <w:rFonts w:ascii="Times New Roman" w:hAnsi="Times New Roman" w:cs="Times New Roman"/>
          <w:sz w:val="28"/>
          <w:szCs w:val="28"/>
        </w:rPr>
        <w:t xml:space="preserve"> презентовала свой бренд на международной выставке «CPM – </w:t>
      </w:r>
      <w:proofErr w:type="spellStart"/>
      <w:r w:rsidRPr="00A4103A">
        <w:rPr>
          <w:rFonts w:ascii="Times New Roman" w:hAnsi="Times New Roman" w:cs="Times New Roman"/>
          <w:sz w:val="28"/>
          <w:szCs w:val="28"/>
        </w:rPr>
        <w:t>Collection</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Premiere</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Moscow</w:t>
      </w:r>
      <w:proofErr w:type="spellEnd"/>
      <w:r w:rsidRPr="00A4103A">
        <w:rPr>
          <w:rFonts w:ascii="Times New Roman" w:hAnsi="Times New Roman" w:cs="Times New Roman"/>
          <w:sz w:val="28"/>
          <w:szCs w:val="28"/>
        </w:rPr>
        <w:t xml:space="preserve">», где стала финалистом всероссийского конкурса промышленного дизайна одежды </w:t>
      </w:r>
      <w:proofErr w:type="spellStart"/>
      <w:r w:rsidRPr="00A4103A">
        <w:rPr>
          <w:rFonts w:ascii="Times New Roman" w:hAnsi="Times New Roman" w:cs="Times New Roman"/>
          <w:sz w:val="28"/>
          <w:szCs w:val="28"/>
        </w:rPr>
        <w:t>PROfashion</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Masters</w:t>
      </w:r>
      <w:proofErr w:type="spellEnd"/>
      <w:r w:rsidRPr="00A4103A">
        <w:rPr>
          <w:rFonts w:ascii="Times New Roman" w:hAnsi="Times New Roman" w:cs="Times New Roman"/>
          <w:sz w:val="28"/>
          <w:szCs w:val="28"/>
        </w:rPr>
        <w:t>. В январе 2022 года ООО «</w:t>
      </w:r>
      <w:proofErr w:type="spellStart"/>
      <w:r w:rsidRPr="00A4103A">
        <w:rPr>
          <w:rFonts w:ascii="Times New Roman" w:hAnsi="Times New Roman" w:cs="Times New Roman"/>
          <w:sz w:val="28"/>
          <w:szCs w:val="28"/>
        </w:rPr>
        <w:t>Чернышова</w:t>
      </w:r>
      <w:proofErr w:type="spellEnd"/>
      <w:r w:rsidRPr="00A4103A">
        <w:rPr>
          <w:rFonts w:ascii="Times New Roman" w:hAnsi="Times New Roman" w:cs="Times New Roman"/>
          <w:sz w:val="28"/>
          <w:szCs w:val="28"/>
        </w:rPr>
        <w:t>» в результате оказания комплексной услуги по содействию в поиске и подборе иностранного покупателя заключила экспортный контракт на сумму 282$.</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41" w:name="_Toc129357095"/>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27</w:t>
      </w:r>
      <w:r w:rsidR="001A7A50" w:rsidRPr="00A4103A">
        <w:rPr>
          <w:rStyle w:val="aff0"/>
          <w:rFonts w:ascii="Times New Roman" w:hAnsi="Times New Roman" w:cs="Times New Roman"/>
          <w:b/>
          <w:i/>
          <w:color w:val="auto"/>
        </w:rPr>
        <w:t>.</w:t>
      </w:r>
      <w:r w:rsidRPr="00A4103A">
        <w:rPr>
          <w:rStyle w:val="aff0"/>
          <w:rFonts w:ascii="Times New Roman" w:hAnsi="Times New Roman" w:cs="Times New Roman"/>
          <w:b/>
          <w:i/>
          <w:color w:val="auto"/>
        </w:rPr>
        <w:t xml:space="preserve">  Рынок обработки древесины и производства изделий из дерева</w:t>
      </w:r>
      <w:bookmarkEnd w:id="41"/>
    </w:p>
    <w:p w:rsidR="00406362" w:rsidRPr="00A4103A" w:rsidRDefault="00406362"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w:t>
      </w:r>
      <w:r w:rsidR="00477C93" w:rsidRPr="00A4103A">
        <w:rPr>
          <w:rFonts w:ascii="Times New Roman" w:hAnsi="Times New Roman" w:cs="Times New Roman"/>
          <w:sz w:val="28"/>
          <w:szCs w:val="28"/>
        </w:rPr>
        <w:t xml:space="preserve"> малой лесистости обусловленной территориальным расположением, а также</w:t>
      </w:r>
      <w:r w:rsidRPr="00A4103A">
        <w:rPr>
          <w:rFonts w:ascii="Times New Roman" w:hAnsi="Times New Roman" w:cs="Times New Roman"/>
          <w:sz w:val="28"/>
          <w:szCs w:val="28"/>
        </w:rPr>
        <w:t xml:space="preserve"> отсутствия спроса на древесину местного происхождения и устойчивых рынков ее сбыта, </w:t>
      </w:r>
      <w:r w:rsidR="00477C93" w:rsidRPr="00A4103A">
        <w:rPr>
          <w:rFonts w:ascii="Times New Roman" w:hAnsi="Times New Roman" w:cs="Times New Roman"/>
          <w:sz w:val="28"/>
          <w:szCs w:val="28"/>
        </w:rPr>
        <w:t>и</w:t>
      </w:r>
      <w:r w:rsidRPr="00A4103A">
        <w:rPr>
          <w:rFonts w:ascii="Times New Roman" w:hAnsi="Times New Roman" w:cs="Times New Roman"/>
          <w:sz w:val="28"/>
          <w:szCs w:val="28"/>
        </w:rPr>
        <w:t xml:space="preserve"> слабой развитостью автомобильных дорог. </w:t>
      </w:r>
    </w:p>
    <w:p w:rsidR="00DC4F16" w:rsidRPr="00A4103A" w:rsidRDefault="00DC4F16"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лесном фонде Чукотского автономного округа хозяйственную деятельность, связанную с заготовкой древесины, осуществляет крайне ограниченное количество организаций (1 юридическое лицо, 2 предпринимателя) и граждан (в 202</w:t>
      </w:r>
      <w:r w:rsidR="00AC59D5" w:rsidRPr="00A4103A">
        <w:rPr>
          <w:rFonts w:ascii="Times New Roman" w:hAnsi="Times New Roman" w:cs="Times New Roman"/>
          <w:sz w:val="28"/>
          <w:szCs w:val="28"/>
        </w:rPr>
        <w:t>2</w:t>
      </w:r>
      <w:r w:rsidRPr="00A4103A">
        <w:rPr>
          <w:rFonts w:ascii="Times New Roman" w:hAnsi="Times New Roman" w:cs="Times New Roman"/>
          <w:sz w:val="28"/>
          <w:szCs w:val="28"/>
        </w:rPr>
        <w:t xml:space="preserve"> году – </w:t>
      </w:r>
      <w:r w:rsidR="00AC59D5" w:rsidRPr="00A4103A">
        <w:rPr>
          <w:rFonts w:ascii="Times New Roman" w:hAnsi="Times New Roman" w:cs="Times New Roman"/>
          <w:sz w:val="28"/>
          <w:szCs w:val="28"/>
        </w:rPr>
        <w:t>11</w:t>
      </w:r>
      <w:r w:rsidRPr="00A4103A">
        <w:rPr>
          <w:rFonts w:ascii="Times New Roman" w:hAnsi="Times New Roman" w:cs="Times New Roman"/>
          <w:sz w:val="28"/>
          <w:szCs w:val="28"/>
        </w:rPr>
        <w:t xml:space="preserve">9)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w:t>
      </w:r>
      <w:r w:rsidRPr="00A4103A">
        <w:rPr>
          <w:rFonts w:ascii="Times New Roman" w:hAnsi="Times New Roman" w:cs="Times New Roman"/>
          <w:sz w:val="28"/>
          <w:szCs w:val="28"/>
        </w:rPr>
        <w:lastRenderedPageBreak/>
        <w:t>осуществляется в рамках уборки неликвидной древесины и выборочной санитарной рубки.</w:t>
      </w:r>
    </w:p>
    <w:p w:rsidR="00406362" w:rsidRPr="00A4103A" w:rsidRDefault="00406362"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Инвестиционные проекты в области использования лесов на территории лесного фонда Чукотского автономного округа не реализуются.</w:t>
      </w:r>
    </w:p>
    <w:p w:rsidR="00406362" w:rsidRPr="00A4103A" w:rsidRDefault="00406362" w:rsidP="00147661">
      <w:pPr>
        <w:spacing w:after="0" w:line="240" w:lineRule="auto"/>
        <w:ind w:firstLine="708"/>
        <w:jc w:val="both"/>
        <w:rPr>
          <w:rFonts w:ascii="Times New Roman" w:hAnsi="Times New Roman" w:cs="Times New Roman"/>
          <w:sz w:val="28"/>
          <w:szCs w:val="28"/>
          <w:highlight w:val="red"/>
        </w:rPr>
      </w:pPr>
      <w:r w:rsidRPr="00A4103A">
        <w:rPr>
          <w:rFonts w:ascii="Times New Roman" w:hAnsi="Times New Roman" w:cs="Times New Roman"/>
          <w:sz w:val="28"/>
          <w:szCs w:val="28"/>
        </w:rPr>
        <w:t>Оказание организационно-методической и информационно-консультативной помощи субъектам предпринимательства, осуществляющим  или планирующим осуществлять деятельность на данном рынке при необходимости осуществляет НО «Фонд развития Чукотки». В 202</w:t>
      </w:r>
      <w:r w:rsidR="00576C00" w:rsidRPr="00A4103A">
        <w:rPr>
          <w:rFonts w:ascii="Times New Roman" w:hAnsi="Times New Roman" w:cs="Times New Roman"/>
          <w:sz w:val="28"/>
          <w:szCs w:val="28"/>
        </w:rPr>
        <w:t>2</w:t>
      </w:r>
      <w:r w:rsidRPr="00A4103A">
        <w:rPr>
          <w:rFonts w:ascii="Times New Roman" w:hAnsi="Times New Roman" w:cs="Times New Roman"/>
          <w:sz w:val="28"/>
          <w:szCs w:val="28"/>
        </w:rPr>
        <w:t xml:space="preserve"> году</w:t>
      </w:r>
      <w:r w:rsidR="000D4C48" w:rsidRPr="00A4103A">
        <w:rPr>
          <w:rFonts w:ascii="Times New Roman" w:hAnsi="Times New Roman" w:cs="Times New Roman"/>
          <w:sz w:val="28"/>
          <w:szCs w:val="28"/>
        </w:rPr>
        <w:t xml:space="preserve"> Фондом была оказана </w:t>
      </w:r>
      <w:r w:rsidR="00576C00" w:rsidRPr="00A4103A">
        <w:rPr>
          <w:rFonts w:ascii="Times New Roman" w:hAnsi="Times New Roman" w:cs="Times New Roman"/>
          <w:sz w:val="28"/>
          <w:szCs w:val="28"/>
        </w:rPr>
        <w:t xml:space="preserve">информационно-консультационная </w:t>
      </w:r>
      <w:r w:rsidR="000D4C48" w:rsidRPr="00A4103A">
        <w:rPr>
          <w:rFonts w:ascii="Times New Roman" w:hAnsi="Times New Roman" w:cs="Times New Roman"/>
          <w:sz w:val="28"/>
          <w:szCs w:val="28"/>
        </w:rPr>
        <w:t>поддержка ИП</w:t>
      </w:r>
      <w:r w:rsidR="00576C00" w:rsidRPr="00A4103A">
        <w:rPr>
          <w:rFonts w:ascii="Times New Roman" w:hAnsi="Times New Roman" w:cs="Times New Roman"/>
          <w:sz w:val="28"/>
          <w:szCs w:val="28"/>
        </w:rPr>
        <w:t xml:space="preserve"> Чернову В.М</w:t>
      </w:r>
      <w:r w:rsidR="000D4C48" w:rsidRPr="00A4103A">
        <w:rPr>
          <w:rFonts w:ascii="Times New Roman" w:hAnsi="Times New Roman" w:cs="Times New Roman"/>
          <w:sz w:val="28"/>
          <w:szCs w:val="28"/>
        </w:rPr>
        <w:t>.</w:t>
      </w:r>
    </w:p>
    <w:p w:rsidR="007B0E8E"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42" w:name="_Toc129357096"/>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28.</w:t>
      </w:r>
      <w:r w:rsidR="00D001B4" w:rsidRPr="00A4103A">
        <w:rPr>
          <w:rStyle w:val="aff0"/>
          <w:rFonts w:ascii="Times New Roman" w:hAnsi="Times New Roman" w:cs="Times New Roman"/>
          <w:b/>
          <w:i/>
          <w:color w:val="auto"/>
        </w:rPr>
        <w:t xml:space="preserve"> </w:t>
      </w:r>
      <w:r w:rsidR="007B0E8E" w:rsidRPr="00A4103A">
        <w:rPr>
          <w:rStyle w:val="aff0"/>
          <w:rFonts w:ascii="Times New Roman" w:hAnsi="Times New Roman" w:cs="Times New Roman"/>
          <w:b/>
          <w:i/>
          <w:color w:val="auto"/>
        </w:rPr>
        <w:t>Рынок оказания услуг по ремонту автотранспортных средств</w:t>
      </w:r>
      <w:bookmarkEnd w:id="42"/>
    </w:p>
    <w:p w:rsidR="000F0B83"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Доля присутствия частного бизнеса на рынке оказания услуг по ремонту автотранспортных средств составляет 100 процентов. По данным Федеральной налоговой службы в 2022 году в Чукотском автономном округе деятельность в сфере ремонта автотранспортных средств осуществляли 24 хозяйствующих субъекта частной формы собственности</w:t>
      </w:r>
      <w:r w:rsidR="00297C26" w:rsidRPr="00A4103A">
        <w:rPr>
          <w:rFonts w:ascii="Times New Roman" w:hAnsi="Times New Roman" w:cs="Times New Roman"/>
          <w:sz w:val="28"/>
          <w:szCs w:val="28"/>
        </w:rPr>
        <w:t>,</w:t>
      </w:r>
      <w:r w:rsidRPr="00A4103A">
        <w:rPr>
          <w:rFonts w:ascii="Times New Roman" w:hAnsi="Times New Roman" w:cs="Times New Roman"/>
          <w:sz w:val="28"/>
          <w:szCs w:val="28"/>
        </w:rPr>
        <w:t xml:space="preserve"> по сравнению с прошлым годом количество хозяйствующих субъектов не изменилось. Данный рынок достаточно привлекателен для предпринимателей ввиду окупаемости бизнеса, отсутствия серьезных рисков. </w:t>
      </w:r>
    </w:p>
    <w:p w:rsidR="000F0B83"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Парк автомобилей ежегодно увеличивается, что приводит к увеличению спроса на услуги по ремонту автотранспортных средств.</w:t>
      </w:r>
    </w:p>
    <w:p w:rsidR="000F0B83"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Сдерживающим фактором развития рынка является недостаточная квалификация работников по ремонту автотранспортных средств, а также наличие непрофессиональных и незарегистрированных мастерских.</w:t>
      </w:r>
    </w:p>
    <w:p w:rsidR="002245CD"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Быстрый рост автопарка свидетельствует о том, что резервы роста этого направления сферы услуг далеко не исчерпаны. Автосервис - одна из наиболее динамичных и быстро развивающихся отраслей сферы услуг.</w:t>
      </w:r>
    </w:p>
    <w:p w:rsidR="00104007" w:rsidRPr="00A4103A" w:rsidRDefault="00104007" w:rsidP="00147661">
      <w:pPr>
        <w:spacing w:after="0" w:line="240" w:lineRule="auto"/>
        <w:ind w:firstLine="708"/>
        <w:jc w:val="both"/>
        <w:rPr>
          <w:rFonts w:ascii="Times New Roman" w:hAnsi="Times New Roman" w:cs="Times New Roman"/>
          <w:sz w:val="28"/>
          <w:szCs w:val="28"/>
          <w:highlight w:val="yellow"/>
        </w:rPr>
      </w:pPr>
    </w:p>
    <w:p w:rsidR="00AA56DB" w:rsidRPr="00A4103A" w:rsidRDefault="00AA56DB" w:rsidP="00147661">
      <w:pPr>
        <w:pStyle w:val="3"/>
        <w:spacing w:before="0" w:line="240" w:lineRule="auto"/>
        <w:ind w:firstLine="708"/>
        <w:jc w:val="both"/>
        <w:rPr>
          <w:rStyle w:val="aff0"/>
          <w:rFonts w:ascii="Times New Roman" w:hAnsi="Times New Roman" w:cs="Times New Roman"/>
          <w:b/>
          <w:i/>
          <w:color w:val="auto"/>
        </w:rPr>
      </w:pPr>
      <w:bookmarkStart w:id="43" w:name="_Toc129357097"/>
      <w:r w:rsidRPr="00A4103A">
        <w:rPr>
          <w:rStyle w:val="aff0"/>
          <w:rFonts w:ascii="Times New Roman" w:hAnsi="Times New Roman" w:cs="Times New Roman"/>
          <w:b/>
          <w:i/>
          <w:color w:val="auto"/>
        </w:rPr>
        <w:t>2.3.1.29. Рынок услуг связи, в том числе услуг по предоставлению широкополосного доступа к информационно-телекоммуникационной сети «Интернет»</w:t>
      </w:r>
      <w:bookmarkEnd w:id="43"/>
    </w:p>
    <w:p w:rsidR="00297C26" w:rsidRPr="00A4103A" w:rsidRDefault="00297C26" w:rsidP="00147661">
      <w:pPr>
        <w:pStyle w:val="a5"/>
        <w:widowControl w:val="0"/>
        <w:spacing w:after="0" w:line="240" w:lineRule="auto"/>
        <w:ind w:left="0" w:firstLine="708"/>
        <w:jc w:val="both"/>
        <w:rPr>
          <w:rFonts w:ascii="Times New Roman" w:hAnsi="Times New Roman" w:cs="Times New Roman"/>
          <w:sz w:val="28"/>
          <w:szCs w:val="28"/>
        </w:rPr>
      </w:pPr>
      <w:r w:rsidRPr="00A4103A">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147661" w:rsidRPr="00A4103A" w:rsidRDefault="00147661" w:rsidP="00147661">
      <w:pPr>
        <w:widowControl w:val="0"/>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период с 2020 по 2022 год в Чукотском автономном округе действовала федеральная поддержка бюджету округа на доведение тарифов на услуги доступа в сеть «Интернет» до средних по Дальневосточному федеральному округу.</w:t>
      </w:r>
    </w:p>
    <w:p w:rsidR="00147661" w:rsidRPr="00A4103A" w:rsidRDefault="00147661" w:rsidP="00147661">
      <w:pPr>
        <w:pStyle w:val="a5"/>
        <w:widowControl w:val="0"/>
        <w:spacing w:after="0" w:line="240" w:lineRule="auto"/>
        <w:ind w:left="0" w:firstLine="708"/>
        <w:jc w:val="both"/>
        <w:rPr>
          <w:rFonts w:ascii="Times New Roman" w:hAnsi="Times New Roman" w:cs="Times New Roman"/>
          <w:sz w:val="28"/>
          <w:szCs w:val="28"/>
        </w:rPr>
      </w:pPr>
      <w:r w:rsidRPr="00A4103A">
        <w:rPr>
          <w:rFonts w:ascii="Times New Roman" w:hAnsi="Times New Roman" w:cs="Times New Roman"/>
          <w:sz w:val="28"/>
          <w:szCs w:val="28"/>
        </w:rPr>
        <w:t>Мероприятие заключалось в предоставлении субсидии операторам связи на аренду дополнительных спутниковых каналов и оказании услуги доступа к сети «Интернет» со сниженной стоимостью 1 Гб трафика в размере не более 93 руб., при средней фактической 260 руб. (средняя стоимость 1 ГБ трафика в регионе на сентябрь 2019 года).</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2022 году участниками мероприятия в результате конкурсного отбора был определен оператор связи ПАО «Мегафон». Суммарная емкость дополнительно арендованных спутниковых каналов связи составляла 904 Мбит/с, что увеличило </w:t>
      </w:r>
      <w:r w:rsidRPr="00A4103A">
        <w:rPr>
          <w:rFonts w:ascii="Times New Roman" w:hAnsi="Times New Roman" w:cs="Times New Roman"/>
          <w:sz w:val="28"/>
          <w:szCs w:val="28"/>
        </w:rPr>
        <w:lastRenderedPageBreak/>
        <w:t>полосу пропуска практически в 1,9 раза с 994 до 1898 Мбит/с.</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2022 году среднегодовая стоимость 1 Гб трафика для жителей всех населенных пунктов региона, включая с. </w:t>
      </w:r>
      <w:proofErr w:type="spellStart"/>
      <w:r w:rsidRPr="00A4103A">
        <w:rPr>
          <w:rFonts w:ascii="Times New Roman" w:hAnsi="Times New Roman" w:cs="Times New Roman"/>
          <w:sz w:val="28"/>
          <w:szCs w:val="28"/>
        </w:rPr>
        <w:t>Усть</w:t>
      </w:r>
      <w:proofErr w:type="spellEnd"/>
      <w:r w:rsidRPr="00A4103A">
        <w:rPr>
          <w:rFonts w:ascii="Times New Roman" w:hAnsi="Times New Roman" w:cs="Times New Roman"/>
          <w:sz w:val="28"/>
          <w:szCs w:val="28"/>
        </w:rPr>
        <w:t xml:space="preserve">-Белая,  снизилась на 57 % (по отношению к 260 рублям в 2019 году) и составляет 112 рублей.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целях </w:t>
      </w:r>
      <w:proofErr w:type="spellStart"/>
      <w:r w:rsidRPr="00A4103A">
        <w:rPr>
          <w:rFonts w:ascii="Times New Roman" w:hAnsi="Times New Roman" w:cs="Times New Roman"/>
          <w:sz w:val="28"/>
          <w:szCs w:val="28"/>
        </w:rPr>
        <w:t>софинансирования</w:t>
      </w:r>
      <w:proofErr w:type="spellEnd"/>
      <w:r w:rsidRPr="00A4103A">
        <w:rPr>
          <w:rFonts w:ascii="Times New Roman" w:hAnsi="Times New Roman" w:cs="Times New Roman"/>
          <w:sz w:val="28"/>
          <w:szCs w:val="28"/>
        </w:rPr>
        <w:t xml:space="preserve"> расходных обязательств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округа по тарифам не выше средних по ДФО, Правительством округа направлено в адрес Правительства Российской Федерации и </w:t>
      </w:r>
      <w:proofErr w:type="spellStart"/>
      <w:r w:rsidRPr="00A4103A">
        <w:rPr>
          <w:rFonts w:ascii="Times New Roman" w:hAnsi="Times New Roman" w:cs="Times New Roman"/>
          <w:sz w:val="28"/>
          <w:szCs w:val="28"/>
        </w:rPr>
        <w:t>Минцифры</w:t>
      </w:r>
      <w:proofErr w:type="spellEnd"/>
      <w:r w:rsidRPr="00A4103A">
        <w:rPr>
          <w:rFonts w:ascii="Times New Roman" w:hAnsi="Times New Roman" w:cs="Times New Roman"/>
          <w:sz w:val="28"/>
          <w:szCs w:val="28"/>
        </w:rPr>
        <w:t xml:space="preserve"> России финансово-экономическое обоснование для продления данного мероприятия в 2023 году.</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Правительство Чукотского автономного округа в рамках подпрограммы «Цифровая Чукотка» Государственной программы «Информационное общество Чукотского автономного округа» в 2021-2022 годах продолжило  реализацию мероприятия по обеспечению доступа к информационно-телекоммуникационной сети «Интернет» для учреждений округа и сельского населения.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Также Правительством округа совместно с Концерном «Росэнергоатом» (Электроэнергетический дивизион </w:t>
      </w:r>
      <w:proofErr w:type="spellStart"/>
      <w:r w:rsidRPr="00A4103A">
        <w:rPr>
          <w:rFonts w:ascii="Times New Roman" w:hAnsi="Times New Roman" w:cs="Times New Roman"/>
          <w:sz w:val="28"/>
          <w:szCs w:val="28"/>
        </w:rPr>
        <w:t>Госкорпорации</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Росатом</w:t>
      </w:r>
      <w:proofErr w:type="spellEnd"/>
      <w:r w:rsidRPr="00A4103A">
        <w:rPr>
          <w:rFonts w:ascii="Times New Roman" w:hAnsi="Times New Roman" w:cs="Times New Roman"/>
          <w:sz w:val="28"/>
          <w:szCs w:val="28"/>
        </w:rPr>
        <w:t xml:space="preserve">») проработан вопрос по организации дополнительных бесплатных точек доступа </w:t>
      </w:r>
      <w:proofErr w:type="spellStart"/>
      <w:r w:rsidRPr="00A4103A">
        <w:rPr>
          <w:rFonts w:ascii="Times New Roman" w:hAnsi="Times New Roman" w:cs="Times New Roman"/>
          <w:sz w:val="28"/>
          <w:szCs w:val="28"/>
        </w:rPr>
        <w:t>Wi-Fi</w:t>
      </w:r>
      <w:proofErr w:type="spellEnd"/>
      <w:r w:rsidRPr="00A4103A">
        <w:rPr>
          <w:rFonts w:ascii="Times New Roman" w:hAnsi="Times New Roman" w:cs="Times New Roman"/>
          <w:sz w:val="28"/>
          <w:szCs w:val="28"/>
        </w:rPr>
        <w:t xml:space="preserve"> в городах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Дополнительные мощности сконцентрированы в общественных местах и пространствах городов присутствия корпорации: </w:t>
      </w:r>
      <w:proofErr w:type="spellStart"/>
      <w:r w:rsidRPr="00A4103A">
        <w:rPr>
          <w:rFonts w:ascii="Times New Roman" w:hAnsi="Times New Roman" w:cs="Times New Roman"/>
          <w:sz w:val="28"/>
          <w:szCs w:val="28"/>
        </w:rPr>
        <w:t>Певека</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Роутерами оборудовано 19 адресов (30 точек доступа), среди них: дома культуры, досуговые центры, спортивные и образовательные учреждения, аэропорты и больницы. Все работы по подключению выполняются по заказу Концерна «Росэнергоатом».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Реализация мероприятия позволяет расширить спутниковые каналы в </w:t>
      </w:r>
      <w:proofErr w:type="spellStart"/>
      <w:r w:rsidRPr="00A4103A">
        <w:rPr>
          <w:rFonts w:ascii="Times New Roman" w:hAnsi="Times New Roman" w:cs="Times New Roman"/>
          <w:sz w:val="28"/>
          <w:szCs w:val="28"/>
        </w:rPr>
        <w:t>Певеке</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дополнительно на 200 Мбит/с.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По Поручению Президента Российской Федерации от 19.07.2018 года  № Пр-1260 в 2019-2022 годах ПАО «Ростелеком» было реализовано мероприятия по строительству подводной волоконно-оптической линии связи (ПВОЛС) на участке «г. Петропавловск-Камчатский – г. Анадырь».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Общая протяженность ПВОЛС составила  2260 км. Морская часть кабеля состоит из 4 оптических волокон, а наземная - из 24 оптических волокон. </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15 декабря 2022 года ПВОЛС  была введена  в эксплуатацию, что позволило обеспечить современными услугами связи порядка 20 тыс. человек (40% населения) в городском округе Анадырь и </w:t>
      </w:r>
      <w:proofErr w:type="spellStart"/>
      <w:r w:rsidRPr="00A4103A">
        <w:rPr>
          <w:rFonts w:ascii="Times New Roman" w:hAnsi="Times New Roman" w:cs="Times New Roman"/>
          <w:sz w:val="28"/>
          <w:szCs w:val="28"/>
        </w:rPr>
        <w:t>пгт</w:t>
      </w:r>
      <w:proofErr w:type="spellEnd"/>
      <w:r w:rsidRPr="00A4103A">
        <w:rPr>
          <w:rFonts w:ascii="Times New Roman" w:hAnsi="Times New Roman" w:cs="Times New Roman"/>
          <w:sz w:val="28"/>
          <w:szCs w:val="28"/>
        </w:rPr>
        <w:t xml:space="preserve">. Угольные Копи. В настоящее время ПАО «Ростелеком» производит подключение своей абонентской базы состоящей из физических и юридических лиц. </w:t>
      </w:r>
    </w:p>
    <w:p w:rsidR="00297C26" w:rsidRPr="00A4103A" w:rsidRDefault="008601D8"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Чукотский автономный округ</w:t>
      </w:r>
      <w:r w:rsidR="00297C26" w:rsidRPr="00A4103A">
        <w:rPr>
          <w:rFonts w:ascii="Times New Roman" w:hAnsi="Times New Roman" w:cs="Times New Roman"/>
          <w:sz w:val="28"/>
          <w:szCs w:val="28"/>
        </w:rPr>
        <w:t xml:space="preserve"> теперь находится в единой сети электросвязи Российской Федерации» с обеспеченной скоростью передачи данных 100 Гбит/с возможностью увеличения до 8 Тбит/с.</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Округом продолжается строительство внутренней сети ВОЛС путем размещения кабельной линии на опорах линий электропередач. На сегодняшний день кабель уже размещен на опорах ЛЭП участка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-Песчанка» протяженностью 250,8 км. В период 2019-2023 гг. ПАО «</w:t>
      </w:r>
      <w:proofErr w:type="spellStart"/>
      <w:r w:rsidRPr="00A4103A">
        <w:rPr>
          <w:rFonts w:ascii="Times New Roman" w:hAnsi="Times New Roman" w:cs="Times New Roman"/>
          <w:sz w:val="28"/>
          <w:szCs w:val="28"/>
        </w:rPr>
        <w:t>Русгидро</w:t>
      </w:r>
      <w:proofErr w:type="spellEnd"/>
      <w:r w:rsidRPr="00A4103A">
        <w:rPr>
          <w:rFonts w:ascii="Times New Roman" w:hAnsi="Times New Roman" w:cs="Times New Roman"/>
          <w:sz w:val="28"/>
          <w:szCs w:val="28"/>
        </w:rPr>
        <w:t>» запланировано строительство  ЛЭП «</w:t>
      </w:r>
      <w:proofErr w:type="spellStart"/>
      <w:r w:rsidRPr="00A4103A">
        <w:rPr>
          <w:rFonts w:ascii="Times New Roman" w:hAnsi="Times New Roman" w:cs="Times New Roman"/>
          <w:sz w:val="28"/>
          <w:szCs w:val="28"/>
        </w:rPr>
        <w:t>Певек-Билибино</w:t>
      </w:r>
      <w:proofErr w:type="spellEnd"/>
      <w:r w:rsidRPr="00A4103A">
        <w:rPr>
          <w:rFonts w:ascii="Times New Roman" w:hAnsi="Times New Roman" w:cs="Times New Roman"/>
          <w:sz w:val="28"/>
          <w:szCs w:val="28"/>
        </w:rPr>
        <w:t>» протяженностью 547 километров  также с подвесом ВОЛС.</w:t>
      </w:r>
    </w:p>
    <w:p w:rsidR="00297C26" w:rsidRPr="00A4103A" w:rsidRDefault="00297C26" w:rsidP="00147661">
      <w:pPr>
        <w:pStyle w:val="a5"/>
        <w:widowControl w:val="0"/>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Кроме того, перспективным проектом для обеспечения населения региона высокоскоростным доступом в сеть «Интернет» является строительство трансарктической магистральной ВОЛС «Полярный экспресс», участником которого является ГК «</w:t>
      </w:r>
      <w:proofErr w:type="spellStart"/>
      <w:r w:rsidRPr="00A4103A">
        <w:rPr>
          <w:rFonts w:ascii="Times New Roman" w:hAnsi="Times New Roman" w:cs="Times New Roman"/>
          <w:sz w:val="28"/>
          <w:szCs w:val="28"/>
        </w:rPr>
        <w:t>Росатом</w:t>
      </w:r>
      <w:proofErr w:type="spellEnd"/>
      <w:r w:rsidRPr="00A4103A">
        <w:rPr>
          <w:rFonts w:ascii="Times New Roman" w:hAnsi="Times New Roman" w:cs="Times New Roman"/>
          <w:sz w:val="28"/>
          <w:szCs w:val="28"/>
        </w:rPr>
        <w:t xml:space="preserve">». Маршрут прокладки кабеля пройдет по трассе Северного морского пути вдоль всего побережья Чукотки в непосредственной близости от прибрежных населенных пунктов -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Лаврентия, Провидения,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Беринговский</w:t>
      </w:r>
      <w:proofErr w:type="spellEnd"/>
      <w:r w:rsidRPr="00A4103A">
        <w:rPr>
          <w:rFonts w:ascii="Times New Roman" w:hAnsi="Times New Roman" w:cs="Times New Roman"/>
          <w:sz w:val="28"/>
          <w:szCs w:val="28"/>
        </w:rPr>
        <w:t xml:space="preserve"> и Анадырь. В адрес ГК «</w:t>
      </w:r>
      <w:proofErr w:type="spellStart"/>
      <w:r w:rsidRPr="00A4103A">
        <w:rPr>
          <w:rFonts w:ascii="Times New Roman" w:hAnsi="Times New Roman" w:cs="Times New Roman"/>
          <w:sz w:val="28"/>
          <w:szCs w:val="28"/>
        </w:rPr>
        <w:t>Ростатом</w:t>
      </w:r>
      <w:proofErr w:type="spellEnd"/>
      <w:r w:rsidRPr="00A4103A">
        <w:rPr>
          <w:rFonts w:ascii="Times New Roman" w:hAnsi="Times New Roman" w:cs="Times New Roman"/>
          <w:sz w:val="28"/>
          <w:szCs w:val="28"/>
        </w:rPr>
        <w:t>» направлен запрос о планах по строительству отводов до данных населенных пунктов. Вопрос находится на рассмотрении.</w:t>
      </w:r>
    </w:p>
    <w:p w:rsidR="00B2662E" w:rsidRDefault="00B2662E" w:rsidP="00147661">
      <w:pPr>
        <w:pStyle w:val="3"/>
        <w:spacing w:before="0" w:line="240" w:lineRule="auto"/>
        <w:ind w:firstLine="709"/>
        <w:rPr>
          <w:rStyle w:val="aff0"/>
          <w:rFonts w:ascii="Times New Roman" w:hAnsi="Times New Roman" w:cs="Times New Roman"/>
          <w:b/>
          <w:i/>
          <w:color w:val="auto"/>
        </w:rPr>
      </w:pPr>
      <w:bookmarkStart w:id="44" w:name="_Toc129357098"/>
    </w:p>
    <w:p w:rsidR="00AA56DB" w:rsidRPr="00A4103A" w:rsidRDefault="00AA56DB" w:rsidP="00147661">
      <w:pPr>
        <w:pStyle w:val="3"/>
        <w:spacing w:before="0" w:line="240" w:lineRule="auto"/>
        <w:ind w:firstLine="709"/>
        <w:rPr>
          <w:rStyle w:val="aff0"/>
          <w:rFonts w:ascii="Times New Roman" w:hAnsi="Times New Roman" w:cs="Times New Roman"/>
          <w:b/>
          <w:i/>
          <w:color w:val="auto"/>
        </w:rPr>
      </w:pPr>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30. Рынок наружной рекламы</w:t>
      </w:r>
      <w:bookmarkEnd w:id="44"/>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Чукотском автономном округе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По данным Федеральной налоговой службы деятельность в сфере наружной рекламы </w:t>
      </w:r>
      <w:r w:rsidR="00D725D7" w:rsidRPr="00A4103A">
        <w:rPr>
          <w:rFonts w:ascii="Times New Roman" w:hAnsi="Times New Roman" w:cs="Times New Roman"/>
          <w:sz w:val="28"/>
          <w:szCs w:val="28"/>
        </w:rPr>
        <w:t>в 202</w:t>
      </w:r>
      <w:r w:rsidR="002B52F2" w:rsidRPr="00A4103A">
        <w:rPr>
          <w:rFonts w:ascii="Times New Roman" w:hAnsi="Times New Roman" w:cs="Times New Roman"/>
          <w:sz w:val="28"/>
          <w:szCs w:val="28"/>
        </w:rPr>
        <w:t>2</w:t>
      </w:r>
      <w:r w:rsidR="00D725D7" w:rsidRPr="00A4103A">
        <w:rPr>
          <w:rFonts w:ascii="Times New Roman" w:hAnsi="Times New Roman" w:cs="Times New Roman"/>
          <w:sz w:val="28"/>
          <w:szCs w:val="28"/>
        </w:rPr>
        <w:t xml:space="preserve"> году </w:t>
      </w:r>
      <w:r w:rsidRPr="00A4103A">
        <w:rPr>
          <w:rFonts w:ascii="Times New Roman" w:hAnsi="Times New Roman" w:cs="Times New Roman"/>
          <w:sz w:val="28"/>
          <w:szCs w:val="28"/>
        </w:rPr>
        <w:t>осуществля</w:t>
      </w:r>
      <w:r w:rsidR="00D725D7" w:rsidRPr="00A4103A">
        <w:rPr>
          <w:rFonts w:ascii="Times New Roman" w:hAnsi="Times New Roman" w:cs="Times New Roman"/>
          <w:sz w:val="28"/>
          <w:szCs w:val="28"/>
        </w:rPr>
        <w:t>ли</w:t>
      </w:r>
      <w:r w:rsidRPr="00A4103A">
        <w:rPr>
          <w:rFonts w:ascii="Times New Roman" w:hAnsi="Times New Roman" w:cs="Times New Roman"/>
          <w:sz w:val="28"/>
          <w:szCs w:val="28"/>
        </w:rPr>
        <w:t xml:space="preserve"> </w:t>
      </w:r>
      <w:r w:rsidR="006E14EA" w:rsidRPr="00A4103A">
        <w:rPr>
          <w:rFonts w:ascii="Times New Roman" w:hAnsi="Times New Roman" w:cs="Times New Roman"/>
          <w:sz w:val="28"/>
          <w:szCs w:val="28"/>
        </w:rPr>
        <w:t>пять</w:t>
      </w:r>
      <w:r w:rsidRPr="00A4103A">
        <w:rPr>
          <w:rFonts w:ascii="Times New Roman" w:hAnsi="Times New Roman" w:cs="Times New Roman"/>
          <w:sz w:val="28"/>
          <w:szCs w:val="28"/>
        </w:rPr>
        <w:t xml:space="preserve"> хозяйствующих субъект</w:t>
      </w:r>
      <w:r w:rsidR="00D725D7" w:rsidRPr="00A4103A">
        <w:rPr>
          <w:rFonts w:ascii="Times New Roman" w:hAnsi="Times New Roman" w:cs="Times New Roman"/>
          <w:sz w:val="28"/>
          <w:szCs w:val="28"/>
        </w:rPr>
        <w:t>ов</w:t>
      </w:r>
      <w:r w:rsidRPr="00A4103A">
        <w:rPr>
          <w:rFonts w:ascii="Times New Roman" w:hAnsi="Times New Roman" w:cs="Times New Roman"/>
          <w:sz w:val="28"/>
          <w:szCs w:val="28"/>
        </w:rPr>
        <w:t xml:space="preserve"> частной формы собственности, по сравнению с прошлым годом количество хозяйствующих субъектов </w:t>
      </w:r>
      <w:r w:rsidR="00BC0B68" w:rsidRPr="00A4103A">
        <w:rPr>
          <w:rFonts w:ascii="Times New Roman" w:hAnsi="Times New Roman" w:cs="Times New Roman"/>
          <w:sz w:val="28"/>
          <w:szCs w:val="28"/>
        </w:rPr>
        <w:t>не изменилось</w:t>
      </w:r>
      <w:r w:rsidRPr="00A4103A">
        <w:rPr>
          <w:rFonts w:ascii="Times New Roman" w:hAnsi="Times New Roman" w:cs="Times New Roman"/>
          <w:sz w:val="28"/>
          <w:szCs w:val="28"/>
        </w:rPr>
        <w:t>.</w:t>
      </w:r>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Проблемы, влияющие на развитие конкуренции на данном рынке, связаны прежде всего со сложными климатическими условиями, неравномерностью экономического развития населенных пунктов и малочисленностью населенных пунктов. А также заказчики продвигающие свой товар, услугу делают фокус на рекламу в интернете. Интернет стал самым крупным сегментом рынка рекламы. </w:t>
      </w:r>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377F1" w:rsidRPr="00A4103A" w:rsidRDefault="00BC0B68" w:rsidP="00147661">
      <w:pPr>
        <w:pStyle w:val="3"/>
        <w:spacing w:before="240" w:line="240" w:lineRule="auto"/>
        <w:ind w:firstLine="709"/>
        <w:rPr>
          <w:rStyle w:val="aff0"/>
          <w:rFonts w:ascii="Times New Roman" w:hAnsi="Times New Roman" w:cs="Times New Roman"/>
          <w:b/>
          <w:i/>
          <w:color w:val="auto"/>
        </w:rPr>
      </w:pPr>
      <w:bookmarkStart w:id="45" w:name="_Toc129357099"/>
      <w:r w:rsidRPr="00A4103A">
        <w:rPr>
          <w:rStyle w:val="aff0"/>
          <w:rFonts w:ascii="Times New Roman" w:hAnsi="Times New Roman" w:cs="Times New Roman"/>
          <w:b/>
          <w:i/>
          <w:color w:val="auto"/>
        </w:rPr>
        <w:t>2.3</w:t>
      </w:r>
      <w:r w:rsidR="000E6B4D" w:rsidRPr="00A4103A">
        <w:rPr>
          <w:rStyle w:val="aff0"/>
          <w:rFonts w:ascii="Times New Roman" w:hAnsi="Times New Roman" w:cs="Times New Roman"/>
          <w:b/>
          <w:i/>
          <w:color w:val="auto"/>
        </w:rPr>
        <w:t>.</w:t>
      </w:r>
      <w:r w:rsidR="0024799F" w:rsidRPr="00A4103A">
        <w:rPr>
          <w:rStyle w:val="aff0"/>
          <w:rFonts w:ascii="Times New Roman" w:hAnsi="Times New Roman" w:cs="Times New Roman"/>
          <w:b/>
          <w:i/>
          <w:color w:val="auto"/>
        </w:rPr>
        <w:t>1.</w:t>
      </w:r>
      <w:r w:rsidR="00D377F1" w:rsidRPr="00A4103A">
        <w:rPr>
          <w:rStyle w:val="aff0"/>
          <w:rFonts w:ascii="Times New Roman" w:hAnsi="Times New Roman" w:cs="Times New Roman"/>
          <w:b/>
          <w:i/>
          <w:color w:val="auto"/>
        </w:rPr>
        <w:t>31. Рынок реализации сельскохозяйственной продукции</w:t>
      </w:r>
      <w:bookmarkEnd w:id="45"/>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Агропромышленный комплекс и его базовая отрасль - сельское хозяйство являются важными системообразующими сферами экономики округа, формирующими агропродовольственный рынок, продовольственную безопасность округа, трудовой и поселенческий потенциал сельских территорий. Аграрный сектор экономики округа представляет собой социально значимую сферу народного хозяйства и играет важную роль в экономике Чукотского автономного округа.</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Сельское хозяйство исторически и до настоящего времени - главная сфера приложения труда коренных народов региона, составляет материальную основу воспроизводства и поддержания их традиций, культуры, менталитета и других фундаментальных основ этноса и духовности.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 xml:space="preserve">Сельскохозяйственное производство региона представлено оленеводством и весьма незначительно - промыслом рыбы во внутренних водоемах, морским зверобойным промыслом, пушным звероводством, растениеводством, животноводством и птицеводством. Тенденция снижения в последние годы </w:t>
      </w:r>
      <w:proofErr w:type="spellStart"/>
      <w:r w:rsidRPr="00A4103A">
        <w:rPr>
          <w:rFonts w:eastAsiaTheme="minorEastAsia"/>
          <w:sz w:val="28"/>
          <w:szCs w:val="28"/>
          <w:lang w:eastAsia="en-US"/>
        </w:rPr>
        <w:t>оленепоголовья</w:t>
      </w:r>
      <w:proofErr w:type="spellEnd"/>
      <w:r w:rsidRPr="00A4103A">
        <w:rPr>
          <w:rFonts w:eastAsiaTheme="minorEastAsia"/>
          <w:sz w:val="28"/>
          <w:szCs w:val="28"/>
          <w:lang w:eastAsia="en-US"/>
        </w:rPr>
        <w:t xml:space="preserve"> в сельскохозяйственных предприятиях значительно снижает объемы ежегодного убоя домашних северных оленей, тем самым снижаются объемы производимой мясной продукции.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 xml:space="preserve">Развитие малых форм хозяйствования, повышение эффективности их деятельности без решения проблемы продвижения продукции на региональные и межрегиональные рынки не может быть реализовано, что, в свою очередь, </w:t>
      </w:r>
      <w:r w:rsidRPr="00A4103A">
        <w:rPr>
          <w:rFonts w:eastAsiaTheme="minorEastAsia"/>
          <w:sz w:val="28"/>
          <w:szCs w:val="28"/>
          <w:lang w:eastAsia="en-US"/>
        </w:rPr>
        <w:lastRenderedPageBreak/>
        <w:t>вызывает потребность в создании сельскохозяйственного рынка, развитии системы сельскохозяйственных потребительских кооперативов, осуществляющих перерабатывающие, снабженческо-сбытовые и обслуживающие функции.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Общее количество малых форм хозяйствования, задействованных в агропромышленном комплексе, составляет 540 единиц, при этом ЛПХ 500 единиц (92,59% от общего количества), КФХ и индивидуальных предпринимателей 26 (4,81% от общего количества), сельскохозяйственных потребительских кооперативов – 2 единицы (0,37%).</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В период с 2017 по 2022 годы производство продукции сельского хозяйства, произведенной крестьянскими (фермерскими) хозяйствами и индивидуальными предпринимателями, в стоимостной оценке увеличилось в 7,8 раз.</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Основной проблемой, сдерживающей развитие рынка сельскохозяйственной продукции, является сложная транспортная схема, осложняющая доставку готовой продукции от мест производства до потребителя, делая ее дорогостоящей и не конкурентоспособной по отношению к другим видам мясной продукции, поставляемой из центральных регионов России.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Малые формы хозяйствования на современном этапе развития сельской экономики являются опорой государства в решении важнейших социально-экономических проблем, становятся источником создания новых рабочих мест, способствуя снижению уровня безработицы и трудовой миграции сельского населения, развитию конкурентной среды и насыщению продовольственного рынка. Оценивая экономическую и социальную роль малых форм хозяйствования аграрного сектора, государство целенаправленно совершенствует механизм их поддержки, используя такие инструменты как субсидии, льготное кредитование, развитие сельской инфраструктуры и пр.</w:t>
      </w:r>
    </w:p>
    <w:p w:rsidR="00CC0D22" w:rsidRPr="00A4103A" w:rsidRDefault="00CC0D22" w:rsidP="00147661">
      <w:pPr>
        <w:pStyle w:val="formattext"/>
        <w:shd w:val="clear" w:color="auto" w:fill="FFFFFF"/>
        <w:spacing w:before="0" w:beforeAutospacing="0" w:after="0" w:afterAutospacing="0"/>
        <w:ind w:firstLine="708"/>
        <w:jc w:val="both"/>
        <w:textAlignment w:val="baseline"/>
        <w:rPr>
          <w:strike/>
          <w:spacing w:val="2"/>
          <w:sz w:val="28"/>
          <w:szCs w:val="28"/>
          <w:highlight w:val="yellow"/>
        </w:rPr>
      </w:pPr>
    </w:p>
    <w:p w:rsidR="002F435B" w:rsidRPr="00A4103A" w:rsidRDefault="005F2682" w:rsidP="00147661">
      <w:pPr>
        <w:pStyle w:val="3"/>
        <w:spacing w:before="0" w:line="240" w:lineRule="auto"/>
        <w:ind w:firstLine="708"/>
        <w:jc w:val="both"/>
        <w:rPr>
          <w:rStyle w:val="aff0"/>
          <w:rFonts w:ascii="Times New Roman" w:hAnsi="Times New Roman" w:cs="Times New Roman"/>
          <w:b/>
          <w:i/>
          <w:color w:val="auto"/>
        </w:rPr>
      </w:pPr>
      <w:bookmarkStart w:id="46" w:name="_Toc12935710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32. </w:t>
      </w:r>
      <w:r w:rsidR="002F435B" w:rsidRPr="00A4103A">
        <w:rPr>
          <w:rStyle w:val="aff0"/>
          <w:rFonts w:ascii="Times New Roman" w:hAnsi="Times New Roman" w:cs="Times New Roman"/>
          <w:b/>
          <w:i/>
          <w:color w:val="auto"/>
        </w:rPr>
        <w:t>Рынок туристических услуг</w:t>
      </w:r>
      <w:bookmarkEnd w:id="46"/>
    </w:p>
    <w:p w:rsidR="0056114B" w:rsidRPr="00A4103A" w:rsidRDefault="0056114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Чукотский автономный округ обладает существенным потенциалом для развития туризма, который в настоящее время реализован в малой степени, при этом темпы развития отрасли не сравнимы со среднероссийскими, что говорит как о слабом развитии туристского бизнеса и туристской инфраструктуры на территории округа, так и о недостаточности принимаемых мер по создани</w:t>
      </w:r>
      <w:r w:rsidR="00410957" w:rsidRPr="00A4103A">
        <w:rPr>
          <w:rFonts w:ascii="Times New Roman" w:hAnsi="Times New Roman" w:cs="Times New Roman"/>
          <w:sz w:val="28"/>
          <w:szCs w:val="28"/>
        </w:rPr>
        <w:t>ю условий для развития туризма со стороны федеральных структур и малой инициативности жителей.</w:t>
      </w:r>
    </w:p>
    <w:p w:rsidR="00D35CBB" w:rsidRPr="00A4103A" w:rsidRDefault="00D35CB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Одна из предпринимательских инициатив – это организация туров выходного дня в летнее время чукотским туроператором ООО «</w:t>
      </w:r>
      <w:proofErr w:type="spellStart"/>
      <w:r w:rsidRPr="00A4103A">
        <w:rPr>
          <w:rFonts w:ascii="Times New Roman" w:hAnsi="Times New Roman" w:cs="Times New Roman"/>
          <w:sz w:val="28"/>
          <w:szCs w:val="28"/>
        </w:rPr>
        <w:t>Кутх</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Тревел</w:t>
      </w:r>
      <w:proofErr w:type="spellEnd"/>
      <w:r w:rsidRPr="00A4103A">
        <w:rPr>
          <w:rFonts w:ascii="Times New Roman" w:hAnsi="Times New Roman" w:cs="Times New Roman"/>
          <w:sz w:val="28"/>
          <w:szCs w:val="28"/>
        </w:rPr>
        <w:t xml:space="preserve">» в рамках реализации подпрограммы «Поддержка туризма» данному туроператору выделена субсидия на финансовое обеспечение затрат, связанных с оказанием услуг в сфере въездного и внутреннего туризма на территории Чукотского автономного округа. Размер субсидии в 2022 году составил 4,4 млн. рублей. Туры включали в себя морские экскурсии по Анадырскому лиману, путешествие в поселок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и поездку в село </w:t>
      </w:r>
      <w:proofErr w:type="spellStart"/>
      <w:r w:rsidRPr="00A4103A">
        <w:rPr>
          <w:rFonts w:ascii="Times New Roman" w:hAnsi="Times New Roman" w:cs="Times New Roman"/>
          <w:sz w:val="28"/>
          <w:szCs w:val="28"/>
        </w:rPr>
        <w:t>Канчалан</w:t>
      </w:r>
      <w:proofErr w:type="spellEnd"/>
      <w:r w:rsidRPr="00A4103A">
        <w:rPr>
          <w:rFonts w:ascii="Times New Roman" w:hAnsi="Times New Roman" w:cs="Times New Roman"/>
          <w:sz w:val="28"/>
          <w:szCs w:val="28"/>
        </w:rPr>
        <w:t xml:space="preserve">. </w:t>
      </w:r>
    </w:p>
    <w:p w:rsidR="0056114B" w:rsidRPr="00A4103A" w:rsidRDefault="00FF424E"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2022</w:t>
      </w:r>
      <w:r w:rsidR="0056114B" w:rsidRPr="00A4103A">
        <w:rPr>
          <w:rFonts w:ascii="Times New Roman" w:hAnsi="Times New Roman" w:cs="Times New Roman"/>
          <w:sz w:val="28"/>
          <w:szCs w:val="28"/>
        </w:rPr>
        <w:t xml:space="preserve"> году осуществляли деятельность 3 компании,  входящие в Единый Федеральный Реестр Туроператоров. ООО «КУТХ ТРЕВЕЛ», ООО «Территория 87», ООО «Агентство путешествий Чукотка». При этом по виду «деятельность туристических агентств и туроператоров», зарегистрировано </w:t>
      </w:r>
      <w:r w:rsidRPr="00A4103A">
        <w:rPr>
          <w:rFonts w:ascii="Times New Roman" w:hAnsi="Times New Roman" w:cs="Times New Roman"/>
          <w:sz w:val="28"/>
          <w:szCs w:val="28"/>
        </w:rPr>
        <w:t>19</w:t>
      </w:r>
      <w:r w:rsidR="0056114B" w:rsidRPr="00A4103A">
        <w:rPr>
          <w:rFonts w:ascii="Times New Roman" w:hAnsi="Times New Roman" w:cs="Times New Roman"/>
          <w:sz w:val="28"/>
          <w:szCs w:val="28"/>
        </w:rPr>
        <w:t xml:space="preserve"> организаций. </w:t>
      </w:r>
    </w:p>
    <w:p w:rsidR="002A6500" w:rsidRPr="00A4103A" w:rsidRDefault="002A6500"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lastRenderedPageBreak/>
        <w:t xml:space="preserve">В 2022 году запущены два проекта по созданию туристической инфраструктуры в ГО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Фонд «Мост» создаёт </w:t>
      </w:r>
      <w:proofErr w:type="spellStart"/>
      <w:r w:rsidRPr="00A4103A">
        <w:rPr>
          <w:rFonts w:ascii="Times New Roman" w:hAnsi="Times New Roman" w:cs="Times New Roman"/>
          <w:sz w:val="28"/>
          <w:szCs w:val="28"/>
        </w:rPr>
        <w:t>этнопарк</w:t>
      </w:r>
      <w:proofErr w:type="spellEnd"/>
      <w:r w:rsidRPr="00A4103A">
        <w:rPr>
          <w:rFonts w:ascii="Times New Roman" w:hAnsi="Times New Roman" w:cs="Times New Roman"/>
          <w:sz w:val="28"/>
          <w:szCs w:val="28"/>
        </w:rPr>
        <w:t xml:space="preserve"> в п.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Второй проект – создание базы отдыха в ГО </w:t>
      </w:r>
      <w:proofErr w:type="spellStart"/>
      <w:r w:rsidR="00D35CBB" w:rsidRPr="00A4103A">
        <w:rPr>
          <w:rFonts w:ascii="Times New Roman" w:hAnsi="Times New Roman" w:cs="Times New Roman"/>
          <w:sz w:val="28"/>
          <w:szCs w:val="28"/>
        </w:rPr>
        <w:t>Эгвекинот</w:t>
      </w:r>
      <w:proofErr w:type="spellEnd"/>
      <w:r w:rsidR="00D35CBB" w:rsidRPr="00A4103A">
        <w:rPr>
          <w:rFonts w:ascii="Times New Roman" w:hAnsi="Times New Roman" w:cs="Times New Roman"/>
          <w:sz w:val="28"/>
          <w:szCs w:val="28"/>
        </w:rPr>
        <w:t xml:space="preserve"> на острове Коса </w:t>
      </w:r>
      <w:proofErr w:type="spellStart"/>
      <w:r w:rsidR="00D35CBB" w:rsidRPr="00A4103A">
        <w:rPr>
          <w:rFonts w:ascii="Times New Roman" w:hAnsi="Times New Roman" w:cs="Times New Roman"/>
          <w:sz w:val="28"/>
          <w:szCs w:val="28"/>
        </w:rPr>
        <w:t>Мээчкы</w:t>
      </w:r>
      <w:r w:rsidRPr="00A4103A">
        <w:rPr>
          <w:rFonts w:ascii="Times New Roman" w:hAnsi="Times New Roman" w:cs="Times New Roman"/>
          <w:sz w:val="28"/>
          <w:szCs w:val="28"/>
        </w:rPr>
        <w:t>н</w:t>
      </w:r>
      <w:proofErr w:type="spellEnd"/>
      <w:r w:rsidRPr="00A4103A">
        <w:rPr>
          <w:rFonts w:ascii="Times New Roman" w:hAnsi="Times New Roman" w:cs="Times New Roman"/>
          <w:sz w:val="28"/>
          <w:szCs w:val="28"/>
        </w:rPr>
        <w:t xml:space="preserve"> силами ООО «Территория</w:t>
      </w:r>
      <w:r w:rsidR="00C119A2" w:rsidRPr="00A4103A">
        <w:rPr>
          <w:rFonts w:ascii="Times New Roman" w:hAnsi="Times New Roman" w:cs="Times New Roman"/>
          <w:sz w:val="28"/>
          <w:szCs w:val="28"/>
        </w:rPr>
        <w:t xml:space="preserve"> </w:t>
      </w:r>
      <w:r w:rsidR="008601D8" w:rsidRPr="00A4103A">
        <w:rPr>
          <w:rFonts w:ascii="Times New Roman" w:hAnsi="Times New Roman" w:cs="Times New Roman"/>
          <w:sz w:val="28"/>
          <w:szCs w:val="28"/>
        </w:rPr>
        <w:t>87»</w:t>
      </w:r>
      <w:r w:rsidRPr="00A4103A">
        <w:rPr>
          <w:rFonts w:ascii="Times New Roman" w:hAnsi="Times New Roman" w:cs="Times New Roman"/>
          <w:sz w:val="28"/>
          <w:szCs w:val="28"/>
        </w:rPr>
        <w:t xml:space="preserve">. </w:t>
      </w:r>
    </w:p>
    <w:p w:rsidR="00AA779F" w:rsidRPr="00A4103A" w:rsidRDefault="0056114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w:t>
      </w:r>
      <w:r w:rsidR="00FF424E" w:rsidRPr="00A4103A">
        <w:rPr>
          <w:rFonts w:ascii="Times New Roman" w:hAnsi="Times New Roman" w:cs="Times New Roman"/>
          <w:sz w:val="28"/>
          <w:szCs w:val="28"/>
        </w:rPr>
        <w:t xml:space="preserve"> и отсутствие финансирования профильных федеральных ведомств</w:t>
      </w:r>
      <w:r w:rsidRPr="00A4103A">
        <w:rPr>
          <w:rFonts w:ascii="Times New Roman" w:hAnsi="Times New Roman" w:cs="Times New Roman"/>
          <w:sz w:val="28"/>
          <w:szCs w:val="28"/>
        </w:rPr>
        <w:t>.</w:t>
      </w:r>
      <w:r w:rsidR="00FF424E" w:rsidRPr="00A4103A">
        <w:rPr>
          <w:rFonts w:ascii="Times New Roman" w:hAnsi="Times New Roman" w:cs="Times New Roman"/>
          <w:sz w:val="28"/>
          <w:szCs w:val="28"/>
        </w:rPr>
        <w:t xml:space="preserve"> В 2022 году регион подавал заявки на участие в конкурсах грантов Ростуризма по созданию туристической инфраструктуры и оба раза не прошёл через критерии. Число жителей региона, количество </w:t>
      </w:r>
      <w:r w:rsidR="00274C16" w:rsidRPr="00A4103A">
        <w:rPr>
          <w:rFonts w:ascii="Times New Roman" w:hAnsi="Times New Roman" w:cs="Times New Roman"/>
          <w:sz w:val="28"/>
          <w:szCs w:val="28"/>
        </w:rPr>
        <w:t>коллективных средств размещения</w:t>
      </w:r>
      <w:r w:rsidR="00FF424E" w:rsidRPr="00A4103A">
        <w:rPr>
          <w:rFonts w:ascii="Times New Roman" w:hAnsi="Times New Roman" w:cs="Times New Roman"/>
          <w:sz w:val="28"/>
          <w:szCs w:val="28"/>
        </w:rPr>
        <w:t xml:space="preserve"> в регионе, отсутствие региона среди </w:t>
      </w:r>
      <w:proofErr w:type="spellStart"/>
      <w:r w:rsidR="00FF424E" w:rsidRPr="00A4103A">
        <w:rPr>
          <w:rFonts w:ascii="Times New Roman" w:hAnsi="Times New Roman" w:cs="Times New Roman"/>
          <w:sz w:val="28"/>
          <w:szCs w:val="28"/>
        </w:rPr>
        <w:t>макротерриторий</w:t>
      </w:r>
      <w:proofErr w:type="spellEnd"/>
      <w:r w:rsidR="00FF424E" w:rsidRPr="00A4103A">
        <w:rPr>
          <w:rFonts w:ascii="Times New Roman" w:hAnsi="Times New Roman" w:cs="Times New Roman"/>
          <w:sz w:val="28"/>
          <w:szCs w:val="28"/>
        </w:rPr>
        <w:t xml:space="preserve"> по развитию туризма на Дальнем Востоке стали препятствием к получению федерального финансирования. </w:t>
      </w:r>
      <w:proofErr w:type="spellStart"/>
      <w:r w:rsidR="00FF424E" w:rsidRPr="00A4103A">
        <w:rPr>
          <w:rFonts w:ascii="Times New Roman" w:hAnsi="Times New Roman" w:cs="Times New Roman"/>
          <w:sz w:val="28"/>
          <w:szCs w:val="28"/>
        </w:rPr>
        <w:t>Макротерритория</w:t>
      </w:r>
      <w:proofErr w:type="spellEnd"/>
      <w:r w:rsidR="00FF424E" w:rsidRPr="00A4103A">
        <w:rPr>
          <w:rFonts w:ascii="Times New Roman" w:hAnsi="Times New Roman" w:cs="Times New Roman"/>
          <w:sz w:val="28"/>
          <w:szCs w:val="28"/>
        </w:rPr>
        <w:t xml:space="preserve"> по развитию туризма включает Камчатский край, Приморский край и Сахалинскую область. </w:t>
      </w:r>
      <w:r w:rsidRPr="00A4103A">
        <w:rPr>
          <w:rFonts w:ascii="Times New Roman" w:hAnsi="Times New Roman" w:cs="Times New Roman"/>
          <w:sz w:val="28"/>
          <w:szCs w:val="28"/>
        </w:rPr>
        <w:t xml:space="preserve">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w:t>
      </w:r>
      <w:r w:rsidR="00AA779F" w:rsidRPr="00A4103A">
        <w:rPr>
          <w:rFonts w:ascii="Times New Roman" w:hAnsi="Times New Roman" w:cs="Times New Roman"/>
          <w:sz w:val="28"/>
          <w:szCs w:val="28"/>
        </w:rPr>
        <w:t xml:space="preserve">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 </w:t>
      </w:r>
    </w:p>
    <w:p w:rsidR="0056114B" w:rsidRPr="00A4103A" w:rsidRDefault="0056114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целях совершенствования системы управления туризмом в Чукотском автономном округе и нормативно-правового регулирования механизмов поддержки туристской отрасли в регионе разработана и утверждена Распоряжением Правительства Чукотского автономного округа от 9 декабря 2019 го</w:t>
      </w:r>
      <w:r w:rsidR="008601D8" w:rsidRPr="00A4103A">
        <w:rPr>
          <w:rFonts w:ascii="Times New Roman" w:hAnsi="Times New Roman" w:cs="Times New Roman"/>
          <w:sz w:val="28"/>
          <w:szCs w:val="28"/>
        </w:rPr>
        <w:t>да № 487-рп «Стратегия развития</w:t>
      </w:r>
      <w:r w:rsidRPr="00A4103A">
        <w:rPr>
          <w:rFonts w:ascii="Times New Roman" w:hAnsi="Times New Roman" w:cs="Times New Roman"/>
          <w:sz w:val="28"/>
          <w:szCs w:val="28"/>
        </w:rPr>
        <w:t xml:space="preserve"> туризма Чукотского автономного округа на период до 2025 года». Данная Стратегия направлена на комплексное развитие туризма на Чукотке за счет создания благоприятных условий для формирования конкурентоспособного регионального туристского продукта, выявления приоритетных направлений развития туризма, решения целей и задач по каждому направлению развития туризма, определения ключевых инструментов и результатов развития туризма. </w:t>
      </w:r>
    </w:p>
    <w:p w:rsidR="0056114B" w:rsidRPr="00A4103A" w:rsidRDefault="008601D8"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рамках реализации</w:t>
      </w:r>
      <w:r w:rsidR="0056114B" w:rsidRPr="00A4103A">
        <w:rPr>
          <w:rFonts w:ascii="Times New Roman" w:hAnsi="Times New Roman" w:cs="Times New Roman"/>
          <w:sz w:val="28"/>
          <w:szCs w:val="28"/>
        </w:rPr>
        <w:t xml:space="preserve"> Государственной программы «Развитие культуры, спорта и туризма Чукотского автономного округа» Подпрограммы «Поддержка тур</w:t>
      </w:r>
      <w:r w:rsidR="006E700E" w:rsidRPr="00A4103A">
        <w:rPr>
          <w:rFonts w:ascii="Times New Roman" w:hAnsi="Times New Roman" w:cs="Times New Roman"/>
          <w:sz w:val="28"/>
          <w:szCs w:val="28"/>
        </w:rPr>
        <w:t>изма», в 2022</w:t>
      </w:r>
      <w:r w:rsidR="0056114B" w:rsidRPr="00A4103A">
        <w:rPr>
          <w:rFonts w:ascii="Times New Roman" w:hAnsi="Times New Roman" w:cs="Times New Roman"/>
          <w:sz w:val="28"/>
          <w:szCs w:val="28"/>
        </w:rPr>
        <w:t xml:space="preserve"> году представители Чукотского автономного округа принимали участие в мероприятиях, таких как:</w:t>
      </w:r>
    </w:p>
    <w:p w:rsidR="0056114B" w:rsidRPr="00A4103A" w:rsidRDefault="0056114B" w:rsidP="00147661">
      <w:pPr>
        <w:widowControl w:val="0"/>
        <w:spacing w:after="0" w:line="240" w:lineRule="auto"/>
        <w:ind w:firstLine="708"/>
        <w:contextualSpacing/>
        <w:jc w:val="both"/>
        <w:rPr>
          <w:rFonts w:ascii="Times New Roman" w:eastAsiaTheme="minorHAnsi" w:hAnsi="Times New Roman" w:cs="Times New Roman"/>
          <w:sz w:val="28"/>
          <w:szCs w:val="28"/>
        </w:rPr>
      </w:pPr>
      <w:r w:rsidRPr="00A4103A">
        <w:rPr>
          <w:rFonts w:ascii="Times New Roman" w:eastAsia="Times New Roman" w:hAnsi="Times New Roman" w:cs="Times New Roman"/>
          <w:sz w:val="28"/>
          <w:szCs w:val="28"/>
          <w:lang w:eastAsia="ru-RU"/>
        </w:rPr>
        <w:t>1) XVI</w:t>
      </w:r>
      <w:r w:rsidR="001C04F8" w:rsidRPr="00A4103A">
        <w:rPr>
          <w:rFonts w:ascii="Times New Roman" w:eastAsia="Times New Roman" w:hAnsi="Times New Roman" w:cs="Times New Roman"/>
          <w:sz w:val="28"/>
          <w:szCs w:val="28"/>
          <w:lang w:eastAsia="ru-RU"/>
        </w:rPr>
        <w:t>I</w:t>
      </w:r>
      <w:r w:rsidRPr="00A4103A">
        <w:rPr>
          <w:rFonts w:ascii="Times New Roman" w:eastAsia="Times New Roman" w:hAnsi="Times New Roman" w:cs="Times New Roman"/>
          <w:sz w:val="28"/>
          <w:szCs w:val="28"/>
          <w:lang w:eastAsia="ru-RU"/>
        </w:rPr>
        <w:t xml:space="preserve"> Международная туристич</w:t>
      </w:r>
      <w:r w:rsidR="006E700E" w:rsidRPr="00A4103A">
        <w:rPr>
          <w:rFonts w:ascii="Times New Roman" w:eastAsia="Times New Roman" w:hAnsi="Times New Roman" w:cs="Times New Roman"/>
          <w:sz w:val="28"/>
          <w:szCs w:val="28"/>
          <w:lang w:eastAsia="ru-RU"/>
        </w:rPr>
        <w:t>еская выставка «Интурмаркет-2022</w:t>
      </w:r>
      <w:r w:rsidRPr="00A4103A">
        <w:rPr>
          <w:rFonts w:ascii="Times New Roman" w:eastAsia="Times New Roman" w:hAnsi="Times New Roman" w:cs="Times New Roman"/>
          <w:sz w:val="28"/>
          <w:szCs w:val="28"/>
          <w:lang w:eastAsia="ru-RU"/>
        </w:rPr>
        <w:t>» в городе Москве. В состав делегации вошли сотрудники Департамента культуры, спорта и туризма Чукотского автономного округа, Туристско-информационного центра и представители регионального турбизнеса, НКО «Фонд развития туризма, международных и межрегиональных проектов Чукотского автономного округа». Выставка «</w:t>
      </w:r>
      <w:proofErr w:type="spellStart"/>
      <w:r w:rsidRPr="00A4103A">
        <w:rPr>
          <w:rFonts w:ascii="Times New Roman" w:eastAsia="Times New Roman" w:hAnsi="Times New Roman" w:cs="Times New Roman"/>
          <w:sz w:val="28"/>
          <w:szCs w:val="28"/>
          <w:lang w:eastAsia="ru-RU"/>
        </w:rPr>
        <w:t>Интурмаркет</w:t>
      </w:r>
      <w:proofErr w:type="spellEnd"/>
      <w:r w:rsidRPr="00A4103A">
        <w:rPr>
          <w:rFonts w:ascii="Times New Roman" w:eastAsia="Times New Roman" w:hAnsi="Times New Roman" w:cs="Times New Roman"/>
          <w:sz w:val="28"/>
          <w:szCs w:val="28"/>
          <w:lang w:eastAsia="ru-RU"/>
        </w:rPr>
        <w:t>» — профильная туристическая площадка для расширения внутриотраслевого диалога и выработки оптимальных решений и путей развития рынка в новых условиях. Здесь вырабатываются эффективные механизмы и налаживаются межотраслевые связи, которые помогают сформировать принципиально новые качественные туристические продукты и поднять уровень сервиса в индустрии</w:t>
      </w:r>
      <w:r w:rsidRPr="00A4103A">
        <w:rPr>
          <w:rFonts w:ascii="Times New Roman" w:eastAsiaTheme="minorHAnsi" w:hAnsi="Times New Roman" w:cs="Times New Roman"/>
          <w:sz w:val="28"/>
          <w:szCs w:val="28"/>
        </w:rPr>
        <w:t>.</w:t>
      </w:r>
    </w:p>
    <w:p w:rsidR="0056114B" w:rsidRPr="00A4103A" w:rsidRDefault="0056114B" w:rsidP="00147661">
      <w:pPr>
        <w:spacing w:after="0" w:line="240" w:lineRule="auto"/>
        <w:ind w:firstLine="851"/>
        <w:jc w:val="both"/>
        <w:rPr>
          <w:rFonts w:ascii="Times New Roman" w:eastAsiaTheme="minorHAnsi" w:hAnsi="Times New Roman" w:cs="Times New Roman"/>
          <w:sz w:val="28"/>
          <w:szCs w:val="28"/>
        </w:rPr>
      </w:pPr>
      <w:r w:rsidRPr="00A4103A">
        <w:rPr>
          <w:rFonts w:ascii="Times New Roman" w:eastAsiaTheme="minorHAnsi" w:hAnsi="Times New Roman" w:cs="Times New Roman"/>
          <w:sz w:val="28"/>
          <w:szCs w:val="28"/>
        </w:rPr>
        <w:lastRenderedPageBreak/>
        <w:t>2)</w:t>
      </w:r>
      <w:r w:rsidRPr="00A4103A">
        <w:rPr>
          <w:rFonts w:ascii="Times New Roman" w:eastAsiaTheme="minorHAnsi" w:hAnsi="Times New Roman" w:cs="Times New Roman"/>
          <w:sz w:val="28"/>
          <w:szCs w:val="28"/>
        </w:rPr>
        <w:tab/>
        <w:t>VII</w:t>
      </w:r>
      <w:r w:rsidR="001C04F8" w:rsidRPr="00A4103A">
        <w:rPr>
          <w:rFonts w:ascii="Times New Roman" w:eastAsia="Times New Roman" w:hAnsi="Times New Roman" w:cs="Times New Roman"/>
          <w:sz w:val="28"/>
          <w:szCs w:val="28"/>
          <w:lang w:eastAsia="ru-RU"/>
        </w:rPr>
        <w:t>I</w:t>
      </w:r>
      <w:r w:rsidRPr="00A4103A">
        <w:rPr>
          <w:rFonts w:ascii="Times New Roman" w:eastAsiaTheme="minorHAnsi" w:hAnsi="Times New Roman" w:cs="Times New Roman"/>
          <w:sz w:val="28"/>
          <w:szCs w:val="28"/>
        </w:rPr>
        <w:t xml:space="preserve"> Тихоокеанский туристский форум в г. Владивосток.  В форуме приняли участие руководители органов исполнительной власти всех субъектов Дальневосточного федерального округа, представители Федерального агентства по туризму. Программа форума включала в себя ряд круглых столов, семинаров совещаний, посвященных введению новых стандартов в туристической отрасли, изменению в федеральном законодательстве.</w:t>
      </w:r>
    </w:p>
    <w:p w:rsidR="001C04F8" w:rsidRPr="00A4103A" w:rsidRDefault="001C04F8" w:rsidP="00147661">
      <w:pPr>
        <w:spacing w:after="0" w:line="240" w:lineRule="auto"/>
        <w:ind w:firstLine="851"/>
        <w:jc w:val="both"/>
        <w:rPr>
          <w:rFonts w:ascii="Times New Roman" w:eastAsiaTheme="minorHAnsi" w:hAnsi="Times New Roman" w:cs="Times New Roman"/>
          <w:sz w:val="28"/>
          <w:szCs w:val="28"/>
        </w:rPr>
      </w:pPr>
      <w:r w:rsidRPr="00A4103A">
        <w:rPr>
          <w:rFonts w:ascii="Times New Roman" w:eastAsiaTheme="minorHAnsi" w:hAnsi="Times New Roman" w:cs="Times New Roman"/>
          <w:sz w:val="28"/>
          <w:szCs w:val="28"/>
        </w:rPr>
        <w:t xml:space="preserve">3) Выставка «Улица Дальнего Востока» в рамках Восточного экономического форума прошла с 5-11 сентября представила павильон региона, в который включили презентацию </w:t>
      </w:r>
      <w:proofErr w:type="spellStart"/>
      <w:r w:rsidRPr="00A4103A">
        <w:rPr>
          <w:rFonts w:ascii="Times New Roman" w:eastAsiaTheme="minorHAnsi" w:hAnsi="Times New Roman" w:cs="Times New Roman"/>
          <w:sz w:val="28"/>
          <w:szCs w:val="28"/>
        </w:rPr>
        <w:t>этнопарка</w:t>
      </w:r>
      <w:proofErr w:type="spellEnd"/>
      <w:r w:rsidRPr="00A4103A">
        <w:rPr>
          <w:rFonts w:ascii="Times New Roman" w:eastAsiaTheme="minorHAnsi" w:hAnsi="Times New Roman" w:cs="Times New Roman"/>
          <w:sz w:val="28"/>
          <w:szCs w:val="28"/>
        </w:rPr>
        <w:t xml:space="preserve"> в п. </w:t>
      </w:r>
      <w:proofErr w:type="spellStart"/>
      <w:r w:rsidRPr="00A4103A">
        <w:rPr>
          <w:rFonts w:ascii="Times New Roman" w:eastAsiaTheme="minorHAnsi" w:hAnsi="Times New Roman" w:cs="Times New Roman"/>
          <w:sz w:val="28"/>
          <w:szCs w:val="28"/>
        </w:rPr>
        <w:t>Эгвекинот</w:t>
      </w:r>
      <w:proofErr w:type="spellEnd"/>
      <w:r w:rsidRPr="00A4103A">
        <w:rPr>
          <w:rFonts w:ascii="Times New Roman" w:eastAsiaTheme="minorHAnsi" w:hAnsi="Times New Roman" w:cs="Times New Roman"/>
          <w:sz w:val="28"/>
          <w:szCs w:val="28"/>
        </w:rPr>
        <w:t xml:space="preserve"> в виде мультимедийного проекта и туристическую фотозону. Посетители павильона региона отметили красоту фото и видео, загадочность территории и отсутствие туроператоров и туров среди экспозиции. </w:t>
      </w:r>
    </w:p>
    <w:p w:rsidR="00AA56DB" w:rsidRPr="00A4103A" w:rsidRDefault="00AA56DB" w:rsidP="00147661">
      <w:pPr>
        <w:pStyle w:val="3"/>
        <w:spacing w:before="240" w:line="240" w:lineRule="auto"/>
        <w:ind w:firstLine="709"/>
        <w:rPr>
          <w:rStyle w:val="aff0"/>
          <w:rFonts w:ascii="Times New Roman" w:hAnsi="Times New Roman" w:cs="Times New Roman"/>
          <w:b/>
          <w:i/>
          <w:color w:val="auto"/>
        </w:rPr>
      </w:pPr>
      <w:bookmarkStart w:id="47" w:name="_Toc129357101"/>
      <w:r w:rsidRPr="00A4103A">
        <w:rPr>
          <w:rStyle w:val="aff0"/>
          <w:rFonts w:ascii="Times New Roman" w:hAnsi="Times New Roman" w:cs="Times New Roman"/>
          <w:b/>
          <w:bCs/>
          <w:i/>
          <w:color w:val="auto"/>
        </w:rPr>
        <w:t>2.3.1.33.</w:t>
      </w:r>
      <w:r w:rsidRPr="00A4103A">
        <w:rPr>
          <w:rStyle w:val="aff0"/>
          <w:rFonts w:ascii="Times New Roman" w:hAnsi="Times New Roman" w:cs="Times New Roman"/>
          <w:b/>
          <w:i/>
          <w:color w:val="auto"/>
        </w:rPr>
        <w:t xml:space="preserve"> Рынок финансовых услуг</w:t>
      </w:r>
      <w:bookmarkEnd w:id="47"/>
    </w:p>
    <w:p w:rsidR="00BE52AB" w:rsidRPr="00A4103A" w:rsidRDefault="00BE52AB" w:rsidP="00147661">
      <w:pPr>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Институциональная структура финансового рынка региона представлен подразделениями </w:t>
      </w:r>
      <w:proofErr w:type="spellStart"/>
      <w:r w:rsidRPr="00A4103A">
        <w:rPr>
          <w:rFonts w:ascii="Times New Roman" w:eastAsia="Times New Roman" w:hAnsi="Times New Roman" w:cs="Times New Roman"/>
          <w:bCs/>
          <w:sz w:val="28"/>
          <w:szCs w:val="28"/>
          <w:lang w:eastAsia="ru-RU"/>
        </w:rPr>
        <w:t>инорегиональных</w:t>
      </w:r>
      <w:proofErr w:type="spellEnd"/>
      <w:r w:rsidRPr="00A4103A">
        <w:rPr>
          <w:rFonts w:ascii="Times New Roman" w:eastAsia="Times New Roman" w:hAnsi="Times New Roman" w:cs="Times New Roman"/>
          <w:bCs/>
          <w:sz w:val="28"/>
          <w:szCs w:val="28"/>
          <w:lang w:eastAsia="ru-RU"/>
        </w:rPr>
        <w:t xml:space="preserve"> финансовых и нефинансовых организаций. По состоянию на 1 я</w:t>
      </w:r>
      <w:r w:rsidR="00147661" w:rsidRPr="00A4103A">
        <w:rPr>
          <w:rFonts w:ascii="Times New Roman" w:eastAsia="Times New Roman" w:hAnsi="Times New Roman" w:cs="Times New Roman"/>
          <w:bCs/>
          <w:sz w:val="28"/>
          <w:szCs w:val="28"/>
          <w:lang w:eastAsia="ru-RU"/>
        </w:rPr>
        <w:t>нваря</w:t>
      </w:r>
      <w:r w:rsidRPr="00A4103A">
        <w:rPr>
          <w:rFonts w:ascii="Times New Roman" w:eastAsia="Times New Roman" w:hAnsi="Times New Roman" w:cs="Times New Roman"/>
          <w:bCs/>
          <w:sz w:val="28"/>
          <w:szCs w:val="28"/>
          <w:lang w:eastAsia="ru-RU"/>
        </w:rPr>
        <w:t xml:space="preserve"> 202</w:t>
      </w:r>
      <w:r w:rsidR="00147661" w:rsidRPr="00A4103A">
        <w:rPr>
          <w:rFonts w:ascii="Times New Roman" w:eastAsia="Times New Roman" w:hAnsi="Times New Roman" w:cs="Times New Roman"/>
          <w:bCs/>
          <w:sz w:val="28"/>
          <w:szCs w:val="28"/>
          <w:lang w:eastAsia="ru-RU"/>
        </w:rPr>
        <w:t>3</w:t>
      </w:r>
      <w:r w:rsidRPr="00A4103A">
        <w:rPr>
          <w:rFonts w:ascii="Times New Roman" w:eastAsia="Times New Roman" w:hAnsi="Times New Roman" w:cs="Times New Roman"/>
          <w:bCs/>
          <w:sz w:val="28"/>
          <w:szCs w:val="28"/>
          <w:lang w:eastAsia="ru-RU"/>
        </w:rPr>
        <w:t xml:space="preserve"> года на территории Чукотского автономного округа банковскую деятельность осуществляют 22 внутренних структурных подразделения кредитных организаций (ПАО «Сбербанк», ПАО «Азиатско-Тихоокеанский Банк», АО «Российский Сельскохозяйственный банк», ПАО Банк ВТБ) и 46 клиентских центров ПАО «Почта Банк». Страховой сектор финансового рынка региона представлен филиалами 3 страховых компаний (Чукотский филиал ОАО «Страховая компания «СОГАЗ-МЕД», Северо-Восточный филиал ПАО «САК «ЭНЕРГОГАРАНТ», Филиал СПАО «РЕСО-Гарантия»). Нефинансовый сектор округа представлен региональной автономной некоммерческой организацией «</w:t>
      </w:r>
      <w:proofErr w:type="spellStart"/>
      <w:r w:rsidRPr="00A4103A">
        <w:rPr>
          <w:rFonts w:ascii="Times New Roman" w:eastAsia="Times New Roman" w:hAnsi="Times New Roman" w:cs="Times New Roman"/>
          <w:bCs/>
          <w:sz w:val="28"/>
          <w:szCs w:val="28"/>
          <w:lang w:eastAsia="ru-RU"/>
        </w:rPr>
        <w:t>Микрокредитная</w:t>
      </w:r>
      <w:proofErr w:type="spellEnd"/>
      <w:r w:rsidRPr="00A4103A">
        <w:rPr>
          <w:rFonts w:ascii="Times New Roman" w:eastAsia="Times New Roman" w:hAnsi="Times New Roman" w:cs="Times New Roman"/>
          <w:bCs/>
          <w:sz w:val="28"/>
          <w:szCs w:val="28"/>
          <w:lang w:eastAsia="ru-RU"/>
        </w:rPr>
        <w:t xml:space="preserve"> компания Чукотского автономного округа» и подразделением ООО МКК «</w:t>
      </w:r>
      <w:proofErr w:type="spellStart"/>
      <w:r w:rsidRPr="00A4103A">
        <w:rPr>
          <w:rFonts w:ascii="Times New Roman" w:eastAsia="Times New Roman" w:hAnsi="Times New Roman" w:cs="Times New Roman"/>
          <w:bCs/>
          <w:sz w:val="28"/>
          <w:szCs w:val="28"/>
          <w:lang w:eastAsia="ru-RU"/>
        </w:rPr>
        <w:t>ФинансВест</w:t>
      </w:r>
      <w:proofErr w:type="spellEnd"/>
      <w:r w:rsidRPr="00A4103A">
        <w:rPr>
          <w:rFonts w:ascii="Times New Roman" w:eastAsia="Times New Roman" w:hAnsi="Times New Roman" w:cs="Times New Roman"/>
          <w:bCs/>
          <w:sz w:val="28"/>
          <w:szCs w:val="28"/>
          <w:lang w:eastAsia="ru-RU"/>
        </w:rPr>
        <w:t>».</w:t>
      </w:r>
    </w:p>
    <w:p w:rsidR="006F376D" w:rsidRPr="00A4103A" w:rsidRDefault="006F376D" w:rsidP="00147661">
      <w:pPr>
        <w:tabs>
          <w:tab w:val="left" w:pos="0"/>
        </w:tabs>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В целях улучшения ситуации с доступностью кредитных ресурсов и оказания финансовой поддержки в виде предоставления </w:t>
      </w:r>
      <w:proofErr w:type="spellStart"/>
      <w:r w:rsidRPr="00A4103A">
        <w:rPr>
          <w:rFonts w:ascii="Times New Roman" w:eastAsia="Times New Roman" w:hAnsi="Times New Roman" w:cs="Times New Roman"/>
          <w:bCs/>
          <w:sz w:val="28"/>
          <w:szCs w:val="28"/>
          <w:lang w:eastAsia="ru-RU"/>
        </w:rPr>
        <w:t>микрозаймов</w:t>
      </w:r>
      <w:proofErr w:type="spellEnd"/>
      <w:r w:rsidRPr="00A4103A">
        <w:rPr>
          <w:rFonts w:ascii="Times New Roman" w:eastAsia="Times New Roman" w:hAnsi="Times New Roman" w:cs="Times New Roman"/>
          <w:bCs/>
          <w:sz w:val="28"/>
          <w:szCs w:val="28"/>
          <w:lang w:eastAsia="ru-RU"/>
        </w:rPr>
        <w:t xml:space="preserve"> субъектам малого и среднего предпринимательства с 2020 года ведет работу автономная некоммерческая организация «</w:t>
      </w:r>
      <w:proofErr w:type="spellStart"/>
      <w:r w:rsidRPr="00A4103A">
        <w:rPr>
          <w:rFonts w:ascii="Times New Roman" w:eastAsia="Times New Roman" w:hAnsi="Times New Roman" w:cs="Times New Roman"/>
          <w:bCs/>
          <w:sz w:val="28"/>
          <w:szCs w:val="28"/>
          <w:lang w:eastAsia="ru-RU"/>
        </w:rPr>
        <w:t>Микрокредитная</w:t>
      </w:r>
      <w:proofErr w:type="spellEnd"/>
      <w:r w:rsidRPr="00A4103A">
        <w:rPr>
          <w:rFonts w:ascii="Times New Roman" w:eastAsia="Times New Roman" w:hAnsi="Times New Roman" w:cs="Times New Roman"/>
          <w:bCs/>
          <w:sz w:val="28"/>
          <w:szCs w:val="28"/>
          <w:lang w:eastAsia="ru-RU"/>
        </w:rPr>
        <w:t xml:space="preserve"> компания Чукотского автономного округа». За 2022</w:t>
      </w:r>
      <w:r w:rsidR="00EA3CC0" w:rsidRPr="00A4103A">
        <w:rPr>
          <w:rFonts w:ascii="Times New Roman" w:eastAsia="Times New Roman" w:hAnsi="Times New Roman" w:cs="Times New Roman"/>
          <w:bCs/>
          <w:sz w:val="28"/>
          <w:szCs w:val="28"/>
          <w:lang w:eastAsia="ru-RU"/>
        </w:rPr>
        <w:t xml:space="preserve"> год выдано 7</w:t>
      </w:r>
      <w:r w:rsidRPr="00A4103A">
        <w:rPr>
          <w:rFonts w:ascii="Times New Roman" w:eastAsia="Times New Roman" w:hAnsi="Times New Roman" w:cs="Times New Roman"/>
          <w:bCs/>
          <w:sz w:val="28"/>
          <w:szCs w:val="28"/>
          <w:lang w:eastAsia="ru-RU"/>
        </w:rPr>
        <w:t xml:space="preserve">4 </w:t>
      </w:r>
      <w:proofErr w:type="spellStart"/>
      <w:r w:rsidRPr="00A4103A">
        <w:rPr>
          <w:rFonts w:ascii="Times New Roman" w:eastAsia="Times New Roman" w:hAnsi="Times New Roman" w:cs="Times New Roman"/>
          <w:bCs/>
          <w:sz w:val="28"/>
          <w:szCs w:val="28"/>
          <w:lang w:eastAsia="ru-RU"/>
        </w:rPr>
        <w:t>микрозайма</w:t>
      </w:r>
      <w:proofErr w:type="spellEnd"/>
      <w:r w:rsidRPr="00A4103A">
        <w:rPr>
          <w:rFonts w:ascii="Times New Roman" w:eastAsia="Times New Roman" w:hAnsi="Times New Roman" w:cs="Times New Roman"/>
          <w:bCs/>
          <w:sz w:val="28"/>
          <w:szCs w:val="28"/>
          <w:lang w:eastAsia="ru-RU"/>
        </w:rPr>
        <w:t xml:space="preserve"> на сумму </w:t>
      </w:r>
      <w:r w:rsidR="00EA3CC0" w:rsidRPr="00A4103A">
        <w:rPr>
          <w:rFonts w:ascii="Times New Roman" w:eastAsia="Times New Roman" w:hAnsi="Times New Roman" w:cs="Times New Roman"/>
          <w:bCs/>
          <w:sz w:val="28"/>
          <w:szCs w:val="28"/>
          <w:lang w:eastAsia="ru-RU"/>
        </w:rPr>
        <w:t>2</w:t>
      </w:r>
      <w:r w:rsidRPr="00A4103A">
        <w:rPr>
          <w:rFonts w:ascii="Times New Roman" w:eastAsia="Times New Roman" w:hAnsi="Times New Roman" w:cs="Times New Roman"/>
          <w:bCs/>
          <w:sz w:val="28"/>
          <w:szCs w:val="28"/>
          <w:lang w:eastAsia="ru-RU"/>
        </w:rPr>
        <w:t>8</w:t>
      </w:r>
      <w:r w:rsidR="00EA3CC0" w:rsidRPr="00A4103A">
        <w:rPr>
          <w:rFonts w:ascii="Times New Roman" w:eastAsia="Times New Roman" w:hAnsi="Times New Roman" w:cs="Times New Roman"/>
          <w:bCs/>
          <w:sz w:val="28"/>
          <w:szCs w:val="28"/>
          <w:lang w:eastAsia="ru-RU"/>
        </w:rPr>
        <w:t>1</w:t>
      </w:r>
      <w:r w:rsidRPr="00A4103A">
        <w:rPr>
          <w:rFonts w:ascii="Times New Roman" w:eastAsia="Times New Roman" w:hAnsi="Times New Roman" w:cs="Times New Roman"/>
          <w:bCs/>
          <w:sz w:val="28"/>
          <w:szCs w:val="28"/>
          <w:lang w:eastAsia="ru-RU"/>
        </w:rPr>
        <w:t>,</w:t>
      </w:r>
      <w:r w:rsidR="00EA3CC0" w:rsidRPr="00A4103A">
        <w:rPr>
          <w:rFonts w:ascii="Times New Roman" w:eastAsia="Times New Roman" w:hAnsi="Times New Roman" w:cs="Times New Roman"/>
          <w:bCs/>
          <w:sz w:val="28"/>
          <w:szCs w:val="28"/>
          <w:lang w:eastAsia="ru-RU"/>
        </w:rPr>
        <w:t>0</w:t>
      </w:r>
      <w:r w:rsidRPr="00A4103A">
        <w:rPr>
          <w:rFonts w:ascii="Times New Roman" w:eastAsia="Times New Roman" w:hAnsi="Times New Roman" w:cs="Times New Roman"/>
          <w:bCs/>
          <w:sz w:val="28"/>
          <w:szCs w:val="28"/>
          <w:lang w:eastAsia="ru-RU"/>
        </w:rPr>
        <w:t xml:space="preserve"> </w:t>
      </w:r>
      <w:proofErr w:type="spellStart"/>
      <w:r w:rsidRPr="00A4103A">
        <w:rPr>
          <w:rFonts w:ascii="Times New Roman" w:eastAsia="Times New Roman" w:hAnsi="Times New Roman" w:cs="Times New Roman"/>
          <w:bCs/>
          <w:sz w:val="28"/>
          <w:szCs w:val="28"/>
          <w:lang w:eastAsia="ru-RU"/>
        </w:rPr>
        <w:t>млн.рублей</w:t>
      </w:r>
      <w:proofErr w:type="spellEnd"/>
      <w:r w:rsidR="00EA3CC0" w:rsidRPr="00A4103A">
        <w:rPr>
          <w:rFonts w:ascii="Times New Roman" w:eastAsia="Times New Roman" w:hAnsi="Times New Roman" w:cs="Times New Roman"/>
          <w:bCs/>
          <w:sz w:val="28"/>
          <w:szCs w:val="28"/>
          <w:lang w:eastAsia="ru-RU"/>
        </w:rPr>
        <w:t>.</w:t>
      </w:r>
    </w:p>
    <w:p w:rsidR="00EA3CC0" w:rsidRPr="00A4103A" w:rsidRDefault="00EA3CC0" w:rsidP="00147661">
      <w:pPr>
        <w:tabs>
          <w:tab w:val="left" w:pos="0"/>
        </w:tabs>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Во всех населенных пунктах округа открыты окна ПАО «Почта Банк», в которых установлены терминалы с функцией </w:t>
      </w:r>
      <w:proofErr w:type="spellStart"/>
      <w:r w:rsidRPr="00A4103A">
        <w:rPr>
          <w:rFonts w:ascii="Times New Roman" w:eastAsia="Times New Roman" w:hAnsi="Times New Roman" w:cs="Times New Roman"/>
          <w:bCs/>
          <w:sz w:val="28"/>
          <w:szCs w:val="28"/>
          <w:lang w:eastAsia="ru-RU"/>
        </w:rPr>
        <w:t>cash-out</w:t>
      </w:r>
      <w:proofErr w:type="spellEnd"/>
      <w:r w:rsidRPr="00A4103A">
        <w:rPr>
          <w:rFonts w:ascii="Times New Roman" w:eastAsia="Times New Roman" w:hAnsi="Times New Roman" w:cs="Times New Roman"/>
          <w:bCs/>
          <w:sz w:val="28"/>
          <w:szCs w:val="28"/>
          <w:lang w:eastAsia="ru-RU"/>
        </w:rPr>
        <w:t>. Данные терминалы позволяют населению не только рассчитываться за услуги и товары, но и снимать наличные деньги, что повышает доступность финансовых услуг на отдаленных малонаселенных территориях региона (по состоянию на 1 января 2023 года количество окон составляет - 46).</w:t>
      </w:r>
    </w:p>
    <w:p w:rsidR="00E72CBE" w:rsidRPr="00A4103A" w:rsidRDefault="00E72CBE" w:rsidP="00147661">
      <w:pPr>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На территории округа в 2022 году были доступны следующие финансовые услуги: открытие счета в банке, снятие наличных денежных средств с банковской карты, пополнение счета и выпуск банковских карт, открытие вклада, получение кредита, оформление дебетовой и кредитной карты, безналичный перевод денежных средств, безналичный перевод денежных средств через систему быстрых платежей, безналичная оплата товаров и услуг (в том числе коммунальных, обязательных платежей в бюджет), безналичная оплата товаров и услуг через систему быстрых платежей, операции с использованием наличных денег, оформление полиса ОСАГО, другие страховые услуги, получение займа в </w:t>
      </w:r>
      <w:proofErr w:type="spellStart"/>
      <w:r w:rsidRPr="00A4103A">
        <w:rPr>
          <w:rFonts w:ascii="Times New Roman" w:eastAsia="Times New Roman" w:hAnsi="Times New Roman" w:cs="Times New Roman"/>
          <w:bCs/>
          <w:sz w:val="28"/>
          <w:szCs w:val="28"/>
          <w:lang w:eastAsia="ru-RU"/>
        </w:rPr>
        <w:lastRenderedPageBreak/>
        <w:t>микрофинансовой</w:t>
      </w:r>
      <w:proofErr w:type="spellEnd"/>
      <w:r w:rsidRPr="00A4103A">
        <w:rPr>
          <w:rFonts w:ascii="Times New Roman" w:eastAsia="Times New Roman" w:hAnsi="Times New Roman" w:cs="Times New Roman"/>
          <w:bCs/>
          <w:sz w:val="28"/>
          <w:szCs w:val="28"/>
          <w:lang w:eastAsia="ru-RU"/>
        </w:rPr>
        <w:t xml:space="preserve"> организации, оформление инвестиционных продуктов (Индивидуальный инвестиционный счет (ИИС), инвестиционное страхование жизни, вложение средств в паевой инвестиционный фонд), услуги негосударственного пенсионного фонда (НПФ).</w:t>
      </w:r>
    </w:p>
    <w:p w:rsidR="00A431AD" w:rsidRPr="00A4103A" w:rsidRDefault="00A431AD"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По результатам анализа доступности финансовых услуг округа отмечено, что не все жители отдаленных малонаселенных территорий округа смогли воспользоваться финансовыми услугами в полном объеме. Причины, по которым доступ к финансовым услугам на территории округа затруднен, остались прежними: неустойчивый доступ к сети интернет на большей части территории округа; отсутствие у населения опыта использования дистанционных каналов связи для получения финансовых услуг; отсутствие у населения технических средств; недоверие населения к дистанционным каналам доступа; низкая финансовая грамотность и осведомленность о финансовых продуктах.</w:t>
      </w:r>
    </w:p>
    <w:p w:rsidR="00F2009A" w:rsidRPr="00A4103A" w:rsidRDefault="00F2009A" w:rsidP="00147661">
      <w:pPr>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В рамках реализации Стандарта развития конкуренции в субъектах Российской Федерации и Стратегии повышения финансовой грамотности в Российской Федерации на 2017-2023 годы Банком России совместно с АНО «Агентство стратегических инициатив по продвижению новых проектов» в декабре 2022 года проведен ежегодный зачет по финансовой грамотности.</w:t>
      </w:r>
    </w:p>
    <w:p w:rsidR="00F2009A" w:rsidRPr="00A4103A" w:rsidRDefault="00F2009A" w:rsidP="00147661">
      <w:pPr>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Цель проведения зачета – повышение уровня финансовой грамотности через самопроверку знаний и получение индивидуальных рекомендаций по вопросам, которые вызвали затруднения при ответе. Всего во всероссийском онлайн-зачете по финансовой грамотности приняли участие 1,5 миллиона человек со всей страны.</w:t>
      </w:r>
    </w:p>
    <w:p w:rsidR="00F2009A" w:rsidRPr="00A4103A" w:rsidRDefault="00F2009A" w:rsidP="00147661">
      <w:pPr>
        <w:spacing w:after="0" w:line="240" w:lineRule="auto"/>
        <w:ind w:firstLine="851"/>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Позиция Чукотского автономного округа в </w:t>
      </w:r>
      <w:proofErr w:type="spellStart"/>
      <w:r w:rsidRPr="00A4103A">
        <w:rPr>
          <w:rFonts w:ascii="Times New Roman" w:eastAsia="Times New Roman" w:hAnsi="Times New Roman" w:cs="Times New Roman"/>
          <w:bCs/>
          <w:sz w:val="28"/>
          <w:szCs w:val="28"/>
          <w:lang w:eastAsia="ru-RU"/>
        </w:rPr>
        <w:t>рэнкинге</w:t>
      </w:r>
      <w:proofErr w:type="spellEnd"/>
      <w:r w:rsidRPr="00A4103A">
        <w:rPr>
          <w:rFonts w:ascii="Times New Roman" w:eastAsia="Times New Roman" w:hAnsi="Times New Roman" w:cs="Times New Roman"/>
          <w:bCs/>
          <w:sz w:val="28"/>
          <w:szCs w:val="28"/>
          <w:lang w:eastAsia="ru-RU"/>
        </w:rPr>
        <w:t xml:space="preserve"> по результату проведенного зачета по уровню финансовой грамотности 2/89, по активности 4/89. </w:t>
      </w:r>
      <w:proofErr w:type="spellStart"/>
      <w:r w:rsidRPr="00A4103A">
        <w:rPr>
          <w:rFonts w:ascii="Times New Roman" w:eastAsia="Times New Roman" w:hAnsi="Times New Roman" w:cs="Times New Roman"/>
          <w:bCs/>
          <w:sz w:val="28"/>
          <w:szCs w:val="28"/>
          <w:lang w:eastAsia="ru-RU"/>
        </w:rPr>
        <w:t>Рэнкинг</w:t>
      </w:r>
      <w:proofErr w:type="spellEnd"/>
      <w:r w:rsidRPr="00A4103A">
        <w:rPr>
          <w:rFonts w:ascii="Times New Roman" w:eastAsia="Times New Roman" w:hAnsi="Times New Roman" w:cs="Times New Roman"/>
          <w:bCs/>
          <w:sz w:val="28"/>
          <w:szCs w:val="28"/>
          <w:lang w:eastAsia="ru-RU"/>
        </w:rPr>
        <w:t xml:space="preserve"> рассчитывался по 2 критериям: грамотность и активность участников региона. Показатель грамотности рассчитывается как отношение количества успешно сдавших зачет к общему количеству уникальных участников от региона. Показатель активности рассчитывается как отношение количества уникальных участников от региона к количеству жителей региона (по данным Росстата на 01.01.2022). Количество уникальных участников в округе составило 1136 человек - 2,3% от общего числа населения.</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целях повышения уровня финансовой грамотности как среди жителей региона, так и среди потенциальных и действующих субъектов МСП Чукотского автономного округа, Некоммерческой организацией «Фонд развития экономики и прямых инвестиций Чукотского автономного округа» в 2022 году был реализован ряд мероприятий. </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апреле 2022 года в рамках четвертого межрегионального Форума «Идея - в бизнес. Бизнес - в результат» в. г. Анадырь и г. </w:t>
      </w:r>
      <w:proofErr w:type="spellStart"/>
      <w:r w:rsidRPr="00A4103A">
        <w:rPr>
          <w:rFonts w:ascii="Times New Roman" w:eastAsia="Times New Roman" w:hAnsi="Times New Roman" w:cs="Times New Roman"/>
          <w:sz w:val="28"/>
          <w:szCs w:val="28"/>
          <w:lang w:eastAsia="ru-RU"/>
        </w:rPr>
        <w:t>Билибино</w:t>
      </w:r>
      <w:proofErr w:type="spellEnd"/>
      <w:r w:rsidRPr="00A4103A">
        <w:rPr>
          <w:rFonts w:ascii="Times New Roman" w:eastAsia="Times New Roman" w:hAnsi="Times New Roman" w:cs="Times New Roman"/>
          <w:sz w:val="28"/>
          <w:szCs w:val="28"/>
          <w:lang w:eastAsia="ru-RU"/>
        </w:rPr>
        <w:t xml:space="preserve"> были проведены следующие мероприятия: </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Деловая интерактивная игра «Бизнес с 14: миф или реальность?»</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Обучающая программа «Франшиза для Чукотки - миф или реальность?»</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Обучающая программа «Бизнес-старт для начинающих».</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Вышеуказанные мероприятия, по итогам их проведения, посетили 199 человек (149 ФЛ, 46 субъектов МСП, 4 </w:t>
      </w:r>
      <w:proofErr w:type="spellStart"/>
      <w:r w:rsidRPr="00A4103A">
        <w:rPr>
          <w:rFonts w:ascii="Times New Roman" w:eastAsia="Times New Roman" w:hAnsi="Times New Roman" w:cs="Times New Roman"/>
          <w:sz w:val="28"/>
          <w:szCs w:val="28"/>
          <w:lang w:eastAsia="ru-RU"/>
        </w:rPr>
        <w:t>самозанятых</w:t>
      </w:r>
      <w:proofErr w:type="spellEnd"/>
      <w:r w:rsidRPr="00A4103A">
        <w:rPr>
          <w:rFonts w:ascii="Times New Roman" w:eastAsia="Times New Roman" w:hAnsi="Times New Roman" w:cs="Times New Roman"/>
          <w:sz w:val="28"/>
          <w:szCs w:val="28"/>
          <w:lang w:eastAsia="ru-RU"/>
        </w:rPr>
        <w:t>).</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lastRenderedPageBreak/>
        <w:t xml:space="preserve">24 и 25 мая 2022 года  Фондом была организована Обучающая программа «Социальное предпринимательство», которую посетили 14 ФЛ, 8 СМСП, а также 2 </w:t>
      </w:r>
      <w:proofErr w:type="spellStart"/>
      <w:r w:rsidRPr="00A4103A">
        <w:rPr>
          <w:rFonts w:ascii="Times New Roman" w:eastAsia="Times New Roman" w:hAnsi="Times New Roman" w:cs="Times New Roman"/>
          <w:sz w:val="28"/>
          <w:szCs w:val="28"/>
          <w:lang w:eastAsia="ru-RU"/>
        </w:rPr>
        <w:t>самозанятых</w:t>
      </w:r>
      <w:proofErr w:type="spellEnd"/>
      <w:r w:rsidRPr="00A4103A">
        <w:rPr>
          <w:rFonts w:ascii="Times New Roman" w:eastAsia="Times New Roman" w:hAnsi="Times New Roman" w:cs="Times New Roman"/>
          <w:sz w:val="28"/>
          <w:szCs w:val="28"/>
          <w:lang w:eastAsia="ru-RU"/>
        </w:rPr>
        <w:t>.</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 период с 18 по 20 октября 2022 года в г. Анадырь (офлайн формат) и в районах Чукотского АО (онлайн формат) были проведены следующие мероприятия:</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 Семинар-практикум на тему «Закупки по Закону №44-ФЗ и 223-ФЗ: практика </w:t>
      </w:r>
      <w:proofErr w:type="spellStart"/>
      <w:r w:rsidRPr="00A4103A">
        <w:rPr>
          <w:rFonts w:ascii="Times New Roman" w:eastAsia="Times New Roman" w:hAnsi="Times New Roman" w:cs="Times New Roman"/>
          <w:sz w:val="28"/>
          <w:szCs w:val="28"/>
          <w:lang w:eastAsia="ru-RU"/>
        </w:rPr>
        <w:t>правоприменения</w:t>
      </w:r>
      <w:proofErr w:type="spellEnd"/>
      <w:r w:rsidRPr="00A4103A">
        <w:rPr>
          <w:rFonts w:ascii="Times New Roman" w:eastAsia="Times New Roman" w:hAnsi="Times New Roman" w:cs="Times New Roman"/>
          <w:sz w:val="28"/>
          <w:szCs w:val="28"/>
          <w:lang w:eastAsia="ru-RU"/>
        </w:rPr>
        <w:t xml:space="preserve">» </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Всего данные семинары посетили 122 человека из числа ФЛ, а также 22 предпринимателя.</w:t>
      </w:r>
    </w:p>
    <w:p w:rsidR="00BE52AB" w:rsidRPr="00A4103A" w:rsidRDefault="00BE52AB"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Также, в течение 2022 года НО «Фонд развития Чукотки» на постоянной основе СМСП, плательщикам НПД и ФЛ, желающим открыть свое дело, оказывались консультационные услуги в части финансового планирования, возможности получения кредитных и иных финансовых ресурсов, в том числе и получение гарантийной поддержки. Всего за прошедший год было оказано 195 услуг.</w:t>
      </w:r>
    </w:p>
    <w:p w:rsidR="002D4C55" w:rsidRPr="00A4103A" w:rsidRDefault="002D4C55"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Основная цель проводимых мероприятий – повышение информированности и развитие компетенции в области финансовой грамотности населения и субъектов МСП и, как следствие, повышение доверия к финансовому рынку и к финансовым институтам.</w:t>
      </w:r>
    </w:p>
    <w:p w:rsidR="002D4C55" w:rsidRPr="00A4103A" w:rsidRDefault="002D4C55"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Проводимые публичные мероприятия оказывают положительное воздействие на формирование стабильного развития финансового рынка, конкуренции, росту благосостояния жителей и экономический рост региона.</w:t>
      </w:r>
    </w:p>
    <w:p w:rsidR="002D4C55" w:rsidRPr="00A4103A" w:rsidRDefault="002D4C55" w:rsidP="00147661">
      <w:pPr>
        <w:pStyle w:val="affc"/>
        <w:ind w:firstLine="708"/>
        <w:jc w:val="both"/>
        <w:rPr>
          <w:rFonts w:ascii="Times New Roman" w:hAnsi="Times New Roman"/>
          <w:bCs/>
          <w:sz w:val="28"/>
          <w:szCs w:val="28"/>
        </w:rPr>
      </w:pPr>
      <w:r w:rsidRPr="00A4103A">
        <w:rPr>
          <w:rFonts w:ascii="Times New Roman" w:hAnsi="Times New Roman"/>
          <w:bCs/>
          <w:sz w:val="28"/>
          <w:szCs w:val="28"/>
        </w:rPr>
        <w:t xml:space="preserve">Реализация мероприятий, по содействию развитию конкуренции на данном рынке, направлена на повышение уровня финансовой грамотности субъектов МСП и жителей Чукотского автономного округа, </w:t>
      </w:r>
      <w:r w:rsidRPr="00A4103A">
        <w:rPr>
          <w:rFonts w:ascii="Times New Roman" w:hAnsi="Times New Roman"/>
          <w:sz w:val="28"/>
          <w:szCs w:val="28"/>
        </w:rPr>
        <w:t>обеспечение доступной, объективной и качественной информацией в области финансовой грамотности.</w:t>
      </w:r>
    </w:p>
    <w:p w:rsidR="002D4C55" w:rsidRPr="00A4103A" w:rsidRDefault="002D4C55"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2D4C55" w:rsidRPr="00A4103A" w:rsidRDefault="002D4C55" w:rsidP="00147661">
      <w:pPr>
        <w:tabs>
          <w:tab w:val="left" w:pos="0"/>
        </w:tabs>
        <w:spacing w:after="0" w:line="240" w:lineRule="auto"/>
        <w:ind w:firstLine="708"/>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p w:rsidR="00FA7831" w:rsidRPr="00A4103A" w:rsidRDefault="00FA7831" w:rsidP="00147661">
      <w:pPr>
        <w:pStyle w:val="1"/>
        <w:spacing w:line="240" w:lineRule="auto"/>
        <w:ind w:firstLine="708"/>
        <w:rPr>
          <w:rStyle w:val="aff0"/>
          <w:rFonts w:ascii="Times New Roman" w:hAnsi="Times New Roman" w:cs="Times New Roman"/>
          <w:b/>
        </w:rPr>
      </w:pPr>
      <w:bookmarkStart w:id="48" w:name="_Toc129357102"/>
      <w:r w:rsidRPr="00A4103A">
        <w:rPr>
          <w:rStyle w:val="aff0"/>
          <w:rFonts w:ascii="Times New Roman" w:hAnsi="Times New Roman" w:cs="Times New Roman"/>
          <w:b/>
        </w:rPr>
        <w:t>2.5. Утверждение плана мероприятий («дорожной карты»)</w:t>
      </w:r>
      <w:bookmarkEnd w:id="48"/>
      <w:r w:rsidRPr="00A4103A">
        <w:rPr>
          <w:rStyle w:val="aff0"/>
          <w:rFonts w:ascii="Times New Roman" w:hAnsi="Times New Roman" w:cs="Times New Roman"/>
          <w:b/>
        </w:rPr>
        <w:t xml:space="preserve"> </w:t>
      </w:r>
    </w:p>
    <w:p w:rsidR="00FA7831" w:rsidRPr="00A4103A" w:rsidRDefault="00FA7831"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В целях создания условий для развития конкуренции в Чукотском автономном округе распоряжением Губернатора Чукотского автономного округа от 31 </w:t>
      </w:r>
      <w:r w:rsidR="008219FA" w:rsidRPr="00A4103A">
        <w:rPr>
          <w:rFonts w:ascii="Times New Roman" w:eastAsia="Times New Roman" w:hAnsi="Times New Roman" w:cs="Times New Roman"/>
          <w:sz w:val="28"/>
          <w:szCs w:val="28"/>
        </w:rPr>
        <w:t>октября 2019 года № 316-рг утвержден</w:t>
      </w:r>
      <w:r w:rsidRPr="00A4103A">
        <w:rPr>
          <w:rFonts w:ascii="Times New Roman" w:eastAsia="Times New Roman" w:hAnsi="Times New Roman" w:cs="Times New Roman"/>
          <w:sz w:val="28"/>
          <w:szCs w:val="28"/>
        </w:rPr>
        <w:t xml:space="preserve"> переч</w:t>
      </w:r>
      <w:r w:rsidR="008219FA" w:rsidRPr="00A4103A">
        <w:rPr>
          <w:rFonts w:ascii="Times New Roman" w:eastAsia="Times New Roman" w:hAnsi="Times New Roman" w:cs="Times New Roman"/>
          <w:sz w:val="28"/>
          <w:szCs w:val="28"/>
        </w:rPr>
        <w:t>ень товарных рынков и план</w:t>
      </w:r>
      <w:r w:rsidRPr="00A4103A">
        <w:rPr>
          <w:rFonts w:ascii="Times New Roman" w:eastAsia="Times New Roman" w:hAnsi="Times New Roman" w:cs="Times New Roman"/>
          <w:sz w:val="28"/>
          <w:szCs w:val="28"/>
        </w:rPr>
        <w:t xml:space="preserve"> мероприятий («дорожной карты») по содействию развитию конкуренции в Чукотском автономном о</w:t>
      </w:r>
      <w:r w:rsidR="008219FA" w:rsidRPr="00A4103A">
        <w:rPr>
          <w:rFonts w:ascii="Times New Roman" w:eastAsia="Times New Roman" w:hAnsi="Times New Roman" w:cs="Times New Roman"/>
          <w:sz w:val="28"/>
          <w:szCs w:val="28"/>
        </w:rPr>
        <w:t>круге на 2019-202</w:t>
      </w:r>
      <w:r w:rsidR="00883424" w:rsidRPr="00A4103A">
        <w:rPr>
          <w:rFonts w:ascii="Times New Roman" w:eastAsia="Times New Roman" w:hAnsi="Times New Roman" w:cs="Times New Roman"/>
          <w:sz w:val="28"/>
          <w:szCs w:val="28"/>
        </w:rPr>
        <w:t>5</w:t>
      </w:r>
      <w:r w:rsidR="008219FA" w:rsidRPr="00A4103A">
        <w:rPr>
          <w:rFonts w:ascii="Times New Roman" w:eastAsia="Times New Roman" w:hAnsi="Times New Roman" w:cs="Times New Roman"/>
          <w:sz w:val="28"/>
          <w:szCs w:val="28"/>
        </w:rPr>
        <w:t xml:space="preserve"> годы</w:t>
      </w:r>
      <w:r w:rsidRPr="00A4103A">
        <w:rPr>
          <w:rFonts w:ascii="Times New Roman" w:eastAsia="Times New Roman" w:hAnsi="Times New Roman" w:cs="Times New Roman"/>
          <w:sz w:val="28"/>
          <w:szCs w:val="28"/>
        </w:rPr>
        <w:t xml:space="preserve"> (в редакции от 26 декабря 2019</w:t>
      </w:r>
      <w:r w:rsidR="0096696A" w:rsidRPr="00A4103A">
        <w:rPr>
          <w:rFonts w:ascii="Times New Roman" w:eastAsia="Times New Roman" w:hAnsi="Times New Roman" w:cs="Times New Roman"/>
          <w:sz w:val="28"/>
          <w:szCs w:val="28"/>
        </w:rPr>
        <w:t xml:space="preserve"> года </w:t>
      </w:r>
      <w:r w:rsidRPr="00A4103A">
        <w:rPr>
          <w:rFonts w:ascii="Times New Roman" w:eastAsia="Times New Roman" w:hAnsi="Times New Roman" w:cs="Times New Roman"/>
          <w:sz w:val="28"/>
          <w:szCs w:val="28"/>
        </w:rPr>
        <w:t>№ 398-рг</w:t>
      </w:r>
      <w:r w:rsidR="00883424" w:rsidRPr="00A4103A">
        <w:rPr>
          <w:rFonts w:ascii="Times New Roman" w:eastAsia="Times New Roman" w:hAnsi="Times New Roman" w:cs="Times New Roman"/>
          <w:sz w:val="28"/>
          <w:szCs w:val="28"/>
        </w:rPr>
        <w:t>, от 28 декабря 2021 года № 354-рг</w:t>
      </w:r>
      <w:r w:rsidRPr="00A4103A">
        <w:rPr>
          <w:rFonts w:ascii="Times New Roman" w:eastAsia="Times New Roman" w:hAnsi="Times New Roman" w:cs="Times New Roman"/>
          <w:sz w:val="28"/>
          <w:szCs w:val="28"/>
        </w:rPr>
        <w:t>).</w:t>
      </w:r>
      <w:r w:rsidR="00883424" w:rsidRPr="00A4103A">
        <w:rPr>
          <w:rFonts w:ascii="Times New Roman" w:eastAsia="Times New Roman" w:hAnsi="Times New Roman" w:cs="Times New Roman"/>
          <w:sz w:val="28"/>
          <w:szCs w:val="28"/>
        </w:rPr>
        <w:t xml:space="preserve"> </w:t>
      </w:r>
    </w:p>
    <w:p w:rsidR="00FA7831" w:rsidRPr="00A4103A" w:rsidRDefault="00FA7831" w:rsidP="00147661">
      <w:pPr>
        <w:pStyle w:val="affc"/>
        <w:ind w:firstLine="709"/>
        <w:jc w:val="both"/>
        <w:rPr>
          <w:rFonts w:ascii="Times New Roman" w:hAnsi="Times New Roman"/>
          <w:sz w:val="28"/>
          <w:szCs w:val="28"/>
        </w:rPr>
      </w:pPr>
      <w:r w:rsidRPr="00A4103A">
        <w:rPr>
          <w:rFonts w:ascii="Times New Roman" w:hAnsi="Times New Roman"/>
          <w:sz w:val="28"/>
          <w:szCs w:val="28"/>
        </w:rPr>
        <w:t>Данное распоряжение размещено на официальном сайте Чукотского автономного округа по интернет-ссылке:</w:t>
      </w:r>
      <w:r w:rsidR="001673A5" w:rsidRPr="00A4103A">
        <w:rPr>
          <w:rFonts w:ascii="Times New Roman" w:hAnsi="Times New Roman"/>
          <w:sz w:val="28"/>
          <w:szCs w:val="28"/>
        </w:rPr>
        <w:t xml:space="preserve"> https://чукотка.рф/depfin/about/struktura-i-sostav/upravlenie-ekonomiki/napravleniya-raboty/standart-razvitiya-konkurentsii.php</w:t>
      </w:r>
      <w:r w:rsidRPr="00A4103A">
        <w:rPr>
          <w:rFonts w:ascii="Times New Roman" w:hAnsi="Times New Roman"/>
          <w:sz w:val="28"/>
          <w:szCs w:val="28"/>
        </w:rPr>
        <w:t>.</w:t>
      </w:r>
      <w:r w:rsidR="001673A5" w:rsidRPr="00A4103A">
        <w:rPr>
          <w:rFonts w:ascii="Times New Roman" w:hAnsi="Times New Roman"/>
          <w:sz w:val="28"/>
          <w:szCs w:val="28"/>
        </w:rPr>
        <w:t xml:space="preserve"> </w:t>
      </w:r>
    </w:p>
    <w:p w:rsidR="00FA7831" w:rsidRPr="00A4103A" w:rsidRDefault="00FA7831" w:rsidP="00147661">
      <w:pPr>
        <w:pStyle w:val="1"/>
        <w:spacing w:before="240" w:line="240" w:lineRule="auto"/>
        <w:ind w:firstLine="709"/>
        <w:rPr>
          <w:rStyle w:val="aff0"/>
          <w:rFonts w:ascii="Times New Roman" w:hAnsi="Times New Roman" w:cs="Times New Roman"/>
          <w:b/>
        </w:rPr>
      </w:pPr>
      <w:bookmarkStart w:id="49" w:name="_Toc129357103"/>
      <w:r w:rsidRPr="00A4103A">
        <w:rPr>
          <w:rStyle w:val="aff0"/>
          <w:rFonts w:ascii="Times New Roman" w:hAnsi="Times New Roman" w:cs="Times New Roman"/>
          <w:b/>
        </w:rPr>
        <w:lastRenderedPageBreak/>
        <w:t>2.6. Подготовка ежего</w:t>
      </w:r>
      <w:r w:rsidR="001673A5" w:rsidRPr="00A4103A">
        <w:rPr>
          <w:rStyle w:val="aff0"/>
          <w:rFonts w:ascii="Times New Roman" w:hAnsi="Times New Roman" w:cs="Times New Roman"/>
          <w:b/>
        </w:rPr>
        <w:t xml:space="preserve">дного Доклада, подготовленного </w:t>
      </w:r>
      <w:r w:rsidRPr="00A4103A">
        <w:rPr>
          <w:rStyle w:val="aff0"/>
          <w:rFonts w:ascii="Times New Roman" w:hAnsi="Times New Roman" w:cs="Times New Roman"/>
          <w:b/>
        </w:rPr>
        <w:t>в соответствии с положениями Стандарта</w:t>
      </w:r>
      <w:bookmarkEnd w:id="49"/>
    </w:p>
    <w:p w:rsidR="00FA7831" w:rsidRPr="00A4103A" w:rsidRDefault="00FA7831" w:rsidP="00147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Ежегодный доклад о состоянии и развитии конкуренции на товарных рынках Чукотского автономного округа автономного округа (далее – доклад) подготовлен на основании анализа результатов мониторинга состояния и развития конкуренции на товарных рынках автономного округа в соответствии со Стандартом</w:t>
      </w:r>
      <w:r w:rsidR="00916A7B" w:rsidRPr="00A4103A">
        <w:rPr>
          <w:rFonts w:ascii="Times New Roman" w:hAnsi="Times New Roman" w:cs="Times New Roman"/>
          <w:sz w:val="28"/>
          <w:szCs w:val="28"/>
        </w:rPr>
        <w:t xml:space="preserve"> и</w:t>
      </w:r>
      <w:r w:rsidRPr="00A4103A">
        <w:rPr>
          <w:rFonts w:ascii="Times New Roman" w:hAnsi="Times New Roman" w:cs="Times New Roman"/>
          <w:sz w:val="28"/>
          <w:szCs w:val="28"/>
        </w:rPr>
        <w:t xml:space="preserve"> рекоменд</w:t>
      </w:r>
      <w:r w:rsidR="00916A7B" w:rsidRPr="00A4103A">
        <w:rPr>
          <w:rFonts w:ascii="Times New Roman" w:hAnsi="Times New Roman" w:cs="Times New Roman"/>
          <w:sz w:val="28"/>
          <w:szCs w:val="28"/>
        </w:rPr>
        <w:t>ациями</w:t>
      </w:r>
      <w:r w:rsidRPr="00A4103A">
        <w:rPr>
          <w:rFonts w:ascii="Times New Roman" w:hAnsi="Times New Roman" w:cs="Times New Roman"/>
          <w:sz w:val="28"/>
          <w:szCs w:val="28"/>
        </w:rPr>
        <w:t xml:space="preserve"> Межведомственной рабочей группой по вопросам реализации положений стандарта развития конкуренции в субъектах Российской Федерации (протокол от </w:t>
      </w:r>
      <w:r w:rsidR="00916A7B" w:rsidRPr="00A4103A">
        <w:rPr>
          <w:rFonts w:ascii="Times New Roman" w:hAnsi="Times New Roman" w:cs="Times New Roman"/>
          <w:sz w:val="28"/>
          <w:szCs w:val="28"/>
        </w:rPr>
        <w:t>23</w:t>
      </w:r>
      <w:r w:rsidRPr="00A4103A">
        <w:rPr>
          <w:rFonts w:ascii="Times New Roman" w:hAnsi="Times New Roman" w:cs="Times New Roman"/>
          <w:sz w:val="28"/>
          <w:szCs w:val="28"/>
        </w:rPr>
        <w:t xml:space="preserve"> </w:t>
      </w:r>
      <w:r w:rsidR="00916A7B" w:rsidRPr="00A4103A">
        <w:rPr>
          <w:rFonts w:ascii="Times New Roman" w:hAnsi="Times New Roman" w:cs="Times New Roman"/>
          <w:sz w:val="28"/>
          <w:szCs w:val="28"/>
        </w:rPr>
        <w:t>дека</w:t>
      </w:r>
      <w:r w:rsidRPr="00A4103A">
        <w:rPr>
          <w:rFonts w:ascii="Times New Roman" w:hAnsi="Times New Roman" w:cs="Times New Roman"/>
          <w:sz w:val="28"/>
          <w:szCs w:val="28"/>
        </w:rPr>
        <w:t>бря 20</w:t>
      </w:r>
      <w:r w:rsidR="00916A7B" w:rsidRPr="00A4103A">
        <w:rPr>
          <w:rFonts w:ascii="Times New Roman" w:hAnsi="Times New Roman" w:cs="Times New Roman"/>
          <w:sz w:val="28"/>
          <w:szCs w:val="28"/>
        </w:rPr>
        <w:t>22</w:t>
      </w:r>
      <w:r w:rsidRPr="00A4103A">
        <w:rPr>
          <w:rFonts w:ascii="Times New Roman" w:hAnsi="Times New Roman" w:cs="Times New Roman"/>
          <w:sz w:val="28"/>
          <w:szCs w:val="28"/>
        </w:rPr>
        <w:t xml:space="preserve"> года № 1</w:t>
      </w:r>
      <w:r w:rsidR="00916A7B" w:rsidRPr="00A4103A">
        <w:rPr>
          <w:rFonts w:ascii="Times New Roman" w:hAnsi="Times New Roman" w:cs="Times New Roman"/>
          <w:sz w:val="28"/>
          <w:szCs w:val="28"/>
        </w:rPr>
        <w:t>29-ИТ</w:t>
      </w:r>
      <w:r w:rsidRPr="00A4103A">
        <w:rPr>
          <w:rFonts w:ascii="Times New Roman" w:hAnsi="Times New Roman" w:cs="Times New Roman"/>
          <w:sz w:val="28"/>
          <w:szCs w:val="28"/>
        </w:rPr>
        <w:t xml:space="preserve">). </w:t>
      </w:r>
    </w:p>
    <w:p w:rsidR="00387A12" w:rsidRPr="00A4103A" w:rsidRDefault="00FA7831" w:rsidP="00147661">
      <w:pPr>
        <w:pStyle w:val="affc"/>
        <w:ind w:firstLine="709"/>
        <w:jc w:val="both"/>
        <w:rPr>
          <w:rStyle w:val="a7"/>
          <w:rFonts w:ascii="Times New Roman" w:hAnsi="Times New Roman"/>
          <w:color w:val="auto"/>
          <w:sz w:val="28"/>
          <w:szCs w:val="28"/>
          <w:u w:val="none"/>
        </w:rPr>
      </w:pPr>
      <w:r w:rsidRPr="00A4103A">
        <w:rPr>
          <w:rFonts w:ascii="Times New Roman" w:hAnsi="Times New Roman"/>
          <w:sz w:val="28"/>
          <w:szCs w:val="28"/>
        </w:rPr>
        <w:t xml:space="preserve">Данный доклад размещён на официальном сайте Чукотского автономного округа по интернет-ссылке: </w:t>
      </w:r>
      <w:r w:rsidR="001673A5" w:rsidRPr="00A4103A">
        <w:rPr>
          <w:rFonts w:ascii="Times New Roman" w:hAnsi="Times New Roman"/>
          <w:sz w:val="28"/>
          <w:szCs w:val="28"/>
        </w:rPr>
        <w:t>https://чукотка.рф/depfin/about/struktura-i-sostav/upravlenie-ekonomiki/napravleniya-raboty/standart-razvitiya-konkurentsii.php</w:t>
      </w:r>
      <w:r w:rsidRPr="00A4103A">
        <w:rPr>
          <w:rFonts w:ascii="Times New Roman" w:hAnsi="Times New Roman"/>
          <w:sz w:val="28"/>
          <w:szCs w:val="28"/>
        </w:rPr>
        <w:t xml:space="preserve"> и на интернет-портале об инвестиционной деятельности Чукотского автономного округа по интернет-ссылке: </w:t>
      </w:r>
      <w:hyperlink r:id="rId12" w:history="1">
        <w:r w:rsidRPr="00A4103A">
          <w:rPr>
            <w:rStyle w:val="a7"/>
            <w:rFonts w:ascii="Times New Roman" w:hAnsi="Times New Roman"/>
            <w:color w:val="auto"/>
            <w:sz w:val="28"/>
            <w:szCs w:val="28"/>
            <w:u w:val="none"/>
          </w:rPr>
          <w:t>https://invest-chukotka.ru/konkurencziya/dokladyi</w:t>
        </w:r>
      </w:hyperlink>
      <w:r w:rsidR="00387A12" w:rsidRPr="00A4103A">
        <w:rPr>
          <w:rStyle w:val="a7"/>
          <w:rFonts w:ascii="Times New Roman" w:hAnsi="Times New Roman"/>
          <w:color w:val="auto"/>
          <w:sz w:val="28"/>
          <w:szCs w:val="28"/>
          <w:u w:val="none"/>
        </w:rPr>
        <w:t xml:space="preserve">. </w:t>
      </w:r>
      <w:bookmarkStart w:id="50" w:name="_Toc34649469"/>
    </w:p>
    <w:p w:rsidR="00387A12" w:rsidRPr="00A4103A" w:rsidRDefault="00387A12" w:rsidP="00147661">
      <w:pPr>
        <w:pStyle w:val="1"/>
        <w:spacing w:before="240" w:line="240" w:lineRule="auto"/>
        <w:ind w:firstLine="709"/>
        <w:jc w:val="both"/>
        <w:rPr>
          <w:rFonts w:ascii="Times New Roman" w:hAnsi="Times New Roman" w:cs="Times New Roman"/>
        </w:rPr>
      </w:pPr>
      <w:bookmarkStart w:id="51" w:name="_Toc34331331"/>
      <w:bookmarkStart w:id="52" w:name="_Toc34649473"/>
      <w:bookmarkStart w:id="53" w:name="_Toc129357104"/>
      <w:bookmarkEnd w:id="50"/>
      <w:r w:rsidRPr="00A4103A">
        <w:rPr>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bookmarkEnd w:id="51"/>
      <w:bookmarkEnd w:id="52"/>
      <w:bookmarkEnd w:id="53"/>
    </w:p>
    <w:p w:rsidR="008D037E" w:rsidRPr="00883424" w:rsidRDefault="008D037E" w:rsidP="00147661">
      <w:pPr>
        <w:spacing w:after="0" w:line="240" w:lineRule="auto"/>
        <w:ind w:firstLine="709"/>
        <w:jc w:val="both"/>
        <w:rPr>
          <w:sz w:val="28"/>
          <w:szCs w:val="28"/>
        </w:rPr>
      </w:pPr>
      <w:r w:rsidRPr="00A4103A">
        <w:rPr>
          <w:rFonts w:ascii="Times New Roman" w:hAnsi="Times New Roman" w:cs="Times New Roman"/>
          <w:sz w:val="28"/>
          <w:szCs w:val="28"/>
        </w:rPr>
        <w:t>Сведения о достижении целевых значений контрольных показателей эффективности, установленных в региональной «дорожной карте» приведены в Приложении (ф</w:t>
      </w:r>
      <w:r w:rsidRPr="00147661">
        <w:rPr>
          <w:rFonts w:ascii="Times New Roman" w:hAnsi="Times New Roman" w:cs="Times New Roman"/>
          <w:sz w:val="28"/>
          <w:szCs w:val="28"/>
        </w:rPr>
        <w:t>айл: Раздел 3_достижение КП_Д</w:t>
      </w:r>
      <w:r w:rsidRPr="00883424">
        <w:rPr>
          <w:sz w:val="28"/>
          <w:szCs w:val="28"/>
        </w:rPr>
        <w:t>К.xls).</w:t>
      </w:r>
    </w:p>
    <w:sectPr w:rsidR="008D037E" w:rsidRPr="00883424" w:rsidSect="004608BA">
      <w:footerReference w:type="default" r:id="rId13"/>
      <w:footerReference w:type="first" r:id="rId14"/>
      <w:pgSz w:w="11906" w:h="16838"/>
      <w:pgMar w:top="737" w:right="707" w:bottom="680" w:left="1247" w:header="28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61" w:rsidRDefault="00147661" w:rsidP="004F2547">
      <w:pPr>
        <w:spacing w:after="0" w:line="240" w:lineRule="auto"/>
      </w:pPr>
      <w:r>
        <w:separator/>
      </w:r>
    </w:p>
  </w:endnote>
  <w:endnote w:type="continuationSeparator" w:id="0">
    <w:p w:rsidR="00147661" w:rsidRDefault="00147661"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661"/>
      <w:docPartObj>
        <w:docPartGallery w:val="Page Numbers (Bottom of Page)"/>
        <w:docPartUnique/>
      </w:docPartObj>
    </w:sdtPr>
    <w:sdtEndPr/>
    <w:sdtContent>
      <w:p w:rsidR="00147661" w:rsidRDefault="00147661" w:rsidP="00D357BA">
        <w:pPr>
          <w:pStyle w:val="af"/>
          <w:suppressLineNumbers/>
          <w:jc w:val="center"/>
        </w:pPr>
        <w:r>
          <w:fldChar w:fldCharType="begin"/>
        </w:r>
        <w:r>
          <w:instrText>PAGE   \* MERGEFORMAT</w:instrText>
        </w:r>
        <w:r>
          <w:fldChar w:fldCharType="separate"/>
        </w:r>
        <w:r w:rsidR="0069342A">
          <w:rPr>
            <w:noProof/>
          </w:rPr>
          <w:t>3</w:t>
        </w:r>
        <w:r>
          <w:fldChar w:fldCharType="end"/>
        </w:r>
      </w:p>
    </w:sdtContent>
  </w:sdt>
  <w:p w:rsidR="00147661" w:rsidRDefault="001476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61" w:rsidRDefault="00147661" w:rsidP="0074619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61" w:rsidRDefault="00147661" w:rsidP="004F2547">
      <w:pPr>
        <w:spacing w:after="0" w:line="240" w:lineRule="auto"/>
      </w:pPr>
      <w:r>
        <w:separator/>
      </w:r>
    </w:p>
  </w:footnote>
  <w:footnote w:type="continuationSeparator" w:id="0">
    <w:p w:rsidR="00147661" w:rsidRDefault="00147661"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5B"/>
    <w:multiLevelType w:val="hybridMultilevel"/>
    <w:tmpl w:val="C74C6018"/>
    <w:lvl w:ilvl="0" w:tplc="AC92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2147D"/>
    <w:multiLevelType w:val="hybridMultilevel"/>
    <w:tmpl w:val="7DEA14B2"/>
    <w:lvl w:ilvl="0" w:tplc="271836CC">
      <w:start w:val="4"/>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3">
    <w:nsid w:val="0BA13FDA"/>
    <w:multiLevelType w:val="hybridMultilevel"/>
    <w:tmpl w:val="0CE4D28A"/>
    <w:lvl w:ilvl="0" w:tplc="919A3C0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F4FAB"/>
    <w:multiLevelType w:val="multilevel"/>
    <w:tmpl w:val="14263784"/>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1894292F"/>
    <w:multiLevelType w:val="hybridMultilevel"/>
    <w:tmpl w:val="3C58842C"/>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8">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9">
    <w:nsid w:val="22E61CFF"/>
    <w:multiLevelType w:val="hybridMultilevel"/>
    <w:tmpl w:val="1342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11">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BE2B7E"/>
    <w:multiLevelType w:val="hybridMultilevel"/>
    <w:tmpl w:val="C1A66DD2"/>
    <w:lvl w:ilvl="0" w:tplc="BDBC4B86">
      <w:start w:val="1"/>
      <w:numFmt w:val="decimal"/>
      <w:lvlText w:val="%1)"/>
      <w:lvlJc w:val="left"/>
      <w:pPr>
        <w:ind w:left="121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C6A61"/>
    <w:multiLevelType w:val="hybridMultilevel"/>
    <w:tmpl w:val="928A2A82"/>
    <w:lvl w:ilvl="0" w:tplc="471A0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0">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B42E3"/>
    <w:multiLevelType w:val="hybridMultilevel"/>
    <w:tmpl w:val="38905E6C"/>
    <w:lvl w:ilvl="0" w:tplc="0419000F">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2666B8"/>
    <w:multiLevelType w:val="hybridMultilevel"/>
    <w:tmpl w:val="A6127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5F477E"/>
    <w:multiLevelType w:val="hybridMultilevel"/>
    <w:tmpl w:val="C332FA40"/>
    <w:lvl w:ilvl="0" w:tplc="13AE43FE">
      <w:start w:val="1"/>
      <w:numFmt w:val="decimal"/>
      <w:lvlText w:val="%1."/>
      <w:lvlJc w:val="left"/>
      <w:pPr>
        <w:ind w:left="1429"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1BB1BD8"/>
    <w:multiLevelType w:val="hybridMultilevel"/>
    <w:tmpl w:val="EE70C176"/>
    <w:lvl w:ilvl="0" w:tplc="97F29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6BC10DA"/>
    <w:multiLevelType w:val="hybridMultilevel"/>
    <w:tmpl w:val="61B285BE"/>
    <w:lvl w:ilvl="0" w:tplc="5A6C710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F57712B"/>
    <w:multiLevelType w:val="hybridMultilevel"/>
    <w:tmpl w:val="C1902E1A"/>
    <w:lvl w:ilvl="0" w:tplc="EDEAD68E">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3"/>
  </w:num>
  <w:num w:numId="3">
    <w:abstractNumId w:val="2"/>
  </w:num>
  <w:num w:numId="4">
    <w:abstractNumId w:val="16"/>
  </w:num>
  <w:num w:numId="5">
    <w:abstractNumId w:val="15"/>
  </w:num>
  <w:num w:numId="6">
    <w:abstractNumId w:val="32"/>
  </w:num>
  <w:num w:numId="7">
    <w:abstractNumId w:val="11"/>
  </w:num>
  <w:num w:numId="8">
    <w:abstractNumId w:val="22"/>
  </w:num>
  <w:num w:numId="9">
    <w:abstractNumId w:val="28"/>
  </w:num>
  <w:num w:numId="10">
    <w:abstractNumId w:val="30"/>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10"/>
  </w:num>
  <w:num w:numId="19">
    <w:abstractNumId w:val="8"/>
  </w:num>
  <w:num w:numId="20">
    <w:abstractNumId w:val="7"/>
  </w:num>
  <w:num w:numId="21">
    <w:abstractNumId w:val="1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24"/>
  </w:num>
  <w:num w:numId="28">
    <w:abstractNumId w:val="5"/>
  </w:num>
  <w:num w:numId="29">
    <w:abstractNumId w:val="9"/>
  </w:num>
  <w:num w:numId="30">
    <w:abstractNumId w:val="12"/>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1"/>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0AB2"/>
    <w:rsid w:val="000010EE"/>
    <w:rsid w:val="00001100"/>
    <w:rsid w:val="00001239"/>
    <w:rsid w:val="00003C58"/>
    <w:rsid w:val="00003DBB"/>
    <w:rsid w:val="00004F93"/>
    <w:rsid w:val="0000567B"/>
    <w:rsid w:val="0000666E"/>
    <w:rsid w:val="0000679A"/>
    <w:rsid w:val="00006E81"/>
    <w:rsid w:val="00007E1A"/>
    <w:rsid w:val="00013375"/>
    <w:rsid w:val="00013FE6"/>
    <w:rsid w:val="000147AC"/>
    <w:rsid w:val="00014B8E"/>
    <w:rsid w:val="000155CF"/>
    <w:rsid w:val="00016953"/>
    <w:rsid w:val="000213B0"/>
    <w:rsid w:val="00021EEF"/>
    <w:rsid w:val="00022211"/>
    <w:rsid w:val="00023699"/>
    <w:rsid w:val="000244C7"/>
    <w:rsid w:val="00024CD2"/>
    <w:rsid w:val="00024F03"/>
    <w:rsid w:val="0002517F"/>
    <w:rsid w:val="00025F24"/>
    <w:rsid w:val="00026622"/>
    <w:rsid w:val="00027338"/>
    <w:rsid w:val="0003091F"/>
    <w:rsid w:val="000340C1"/>
    <w:rsid w:val="00036BCA"/>
    <w:rsid w:val="00036BE1"/>
    <w:rsid w:val="000419EA"/>
    <w:rsid w:val="00044570"/>
    <w:rsid w:val="00047052"/>
    <w:rsid w:val="00047475"/>
    <w:rsid w:val="00050C70"/>
    <w:rsid w:val="000547B1"/>
    <w:rsid w:val="000548B5"/>
    <w:rsid w:val="00056BE0"/>
    <w:rsid w:val="000573EA"/>
    <w:rsid w:val="000576BE"/>
    <w:rsid w:val="0006054D"/>
    <w:rsid w:val="000605F4"/>
    <w:rsid w:val="00062D3C"/>
    <w:rsid w:val="000631A3"/>
    <w:rsid w:val="00063491"/>
    <w:rsid w:val="000634D9"/>
    <w:rsid w:val="000647CF"/>
    <w:rsid w:val="00064EA6"/>
    <w:rsid w:val="00065A56"/>
    <w:rsid w:val="00066E59"/>
    <w:rsid w:val="000730E6"/>
    <w:rsid w:val="0007312C"/>
    <w:rsid w:val="00074AB3"/>
    <w:rsid w:val="00074D7F"/>
    <w:rsid w:val="00076342"/>
    <w:rsid w:val="0007752D"/>
    <w:rsid w:val="00077576"/>
    <w:rsid w:val="00077D3B"/>
    <w:rsid w:val="000808EA"/>
    <w:rsid w:val="00080C80"/>
    <w:rsid w:val="0008177F"/>
    <w:rsid w:val="00082BFF"/>
    <w:rsid w:val="00082E09"/>
    <w:rsid w:val="00082E44"/>
    <w:rsid w:val="00083F7E"/>
    <w:rsid w:val="000843DC"/>
    <w:rsid w:val="00084810"/>
    <w:rsid w:val="00087D07"/>
    <w:rsid w:val="00090574"/>
    <w:rsid w:val="00091311"/>
    <w:rsid w:val="00091CB9"/>
    <w:rsid w:val="0009254D"/>
    <w:rsid w:val="000936B1"/>
    <w:rsid w:val="00093C00"/>
    <w:rsid w:val="0009454E"/>
    <w:rsid w:val="00094D65"/>
    <w:rsid w:val="00095969"/>
    <w:rsid w:val="00096E43"/>
    <w:rsid w:val="00097A56"/>
    <w:rsid w:val="00097BFB"/>
    <w:rsid w:val="00097C7F"/>
    <w:rsid w:val="000A05F8"/>
    <w:rsid w:val="000A2D8A"/>
    <w:rsid w:val="000A31A1"/>
    <w:rsid w:val="000A36D7"/>
    <w:rsid w:val="000A37FD"/>
    <w:rsid w:val="000A4C0A"/>
    <w:rsid w:val="000B02D6"/>
    <w:rsid w:val="000B1220"/>
    <w:rsid w:val="000B18E9"/>
    <w:rsid w:val="000B1F56"/>
    <w:rsid w:val="000B2F1F"/>
    <w:rsid w:val="000B44F8"/>
    <w:rsid w:val="000B4B28"/>
    <w:rsid w:val="000B5F04"/>
    <w:rsid w:val="000B626C"/>
    <w:rsid w:val="000C0647"/>
    <w:rsid w:val="000C45D6"/>
    <w:rsid w:val="000C5B28"/>
    <w:rsid w:val="000C626B"/>
    <w:rsid w:val="000C630C"/>
    <w:rsid w:val="000C67C5"/>
    <w:rsid w:val="000D0795"/>
    <w:rsid w:val="000D11AC"/>
    <w:rsid w:val="000D1D08"/>
    <w:rsid w:val="000D1ED4"/>
    <w:rsid w:val="000D2496"/>
    <w:rsid w:val="000D2F24"/>
    <w:rsid w:val="000D3FC5"/>
    <w:rsid w:val="000D46FB"/>
    <w:rsid w:val="000D4C48"/>
    <w:rsid w:val="000D568C"/>
    <w:rsid w:val="000D64AA"/>
    <w:rsid w:val="000E0021"/>
    <w:rsid w:val="000E07F4"/>
    <w:rsid w:val="000E1376"/>
    <w:rsid w:val="000E1639"/>
    <w:rsid w:val="000E490A"/>
    <w:rsid w:val="000E4DC5"/>
    <w:rsid w:val="000E5C15"/>
    <w:rsid w:val="000E6B4D"/>
    <w:rsid w:val="000E6EEE"/>
    <w:rsid w:val="000E7025"/>
    <w:rsid w:val="000E77F0"/>
    <w:rsid w:val="000F0B83"/>
    <w:rsid w:val="000F0E00"/>
    <w:rsid w:val="000F0E75"/>
    <w:rsid w:val="000F0F19"/>
    <w:rsid w:val="000F1924"/>
    <w:rsid w:val="000F260A"/>
    <w:rsid w:val="000F287D"/>
    <w:rsid w:val="000F33E7"/>
    <w:rsid w:val="000F4158"/>
    <w:rsid w:val="000F572D"/>
    <w:rsid w:val="000F59A2"/>
    <w:rsid w:val="000F5E83"/>
    <w:rsid w:val="000F65BE"/>
    <w:rsid w:val="000F7AE4"/>
    <w:rsid w:val="0010223E"/>
    <w:rsid w:val="00104007"/>
    <w:rsid w:val="0010415E"/>
    <w:rsid w:val="00107366"/>
    <w:rsid w:val="0011147B"/>
    <w:rsid w:val="00111ED8"/>
    <w:rsid w:val="00114A96"/>
    <w:rsid w:val="00115DA3"/>
    <w:rsid w:val="00116249"/>
    <w:rsid w:val="00121E44"/>
    <w:rsid w:val="00121EEE"/>
    <w:rsid w:val="0012579B"/>
    <w:rsid w:val="00125C07"/>
    <w:rsid w:val="00126118"/>
    <w:rsid w:val="001263FD"/>
    <w:rsid w:val="00126BF0"/>
    <w:rsid w:val="0012721C"/>
    <w:rsid w:val="00127851"/>
    <w:rsid w:val="001301CF"/>
    <w:rsid w:val="001315CD"/>
    <w:rsid w:val="001315F5"/>
    <w:rsid w:val="001316F6"/>
    <w:rsid w:val="00131940"/>
    <w:rsid w:val="0013240D"/>
    <w:rsid w:val="00134FD2"/>
    <w:rsid w:val="0013514B"/>
    <w:rsid w:val="001353A4"/>
    <w:rsid w:val="0013561E"/>
    <w:rsid w:val="0013643A"/>
    <w:rsid w:val="00137564"/>
    <w:rsid w:val="00137A1D"/>
    <w:rsid w:val="00137A86"/>
    <w:rsid w:val="001402F3"/>
    <w:rsid w:val="001407B6"/>
    <w:rsid w:val="00140EBE"/>
    <w:rsid w:val="00141CE6"/>
    <w:rsid w:val="00142E15"/>
    <w:rsid w:val="00143CFA"/>
    <w:rsid w:val="00143F0D"/>
    <w:rsid w:val="001446D2"/>
    <w:rsid w:val="00145C72"/>
    <w:rsid w:val="001473B9"/>
    <w:rsid w:val="0014751E"/>
    <w:rsid w:val="00147661"/>
    <w:rsid w:val="00150D93"/>
    <w:rsid w:val="00152830"/>
    <w:rsid w:val="001547D8"/>
    <w:rsid w:val="00154EA0"/>
    <w:rsid w:val="001575A4"/>
    <w:rsid w:val="00160F45"/>
    <w:rsid w:val="001610E6"/>
    <w:rsid w:val="001612B9"/>
    <w:rsid w:val="00161398"/>
    <w:rsid w:val="00161BAC"/>
    <w:rsid w:val="0016202D"/>
    <w:rsid w:val="00162FAF"/>
    <w:rsid w:val="001640A9"/>
    <w:rsid w:val="00164408"/>
    <w:rsid w:val="0016571A"/>
    <w:rsid w:val="00166001"/>
    <w:rsid w:val="001666DF"/>
    <w:rsid w:val="001673A5"/>
    <w:rsid w:val="00170305"/>
    <w:rsid w:val="00170A72"/>
    <w:rsid w:val="00170C86"/>
    <w:rsid w:val="00173ECC"/>
    <w:rsid w:val="001745ED"/>
    <w:rsid w:val="00174C88"/>
    <w:rsid w:val="00175592"/>
    <w:rsid w:val="00175A6A"/>
    <w:rsid w:val="00176081"/>
    <w:rsid w:val="00176B56"/>
    <w:rsid w:val="00177777"/>
    <w:rsid w:val="0018021B"/>
    <w:rsid w:val="00180E02"/>
    <w:rsid w:val="0018144D"/>
    <w:rsid w:val="00181931"/>
    <w:rsid w:val="00183AA4"/>
    <w:rsid w:val="00183BAC"/>
    <w:rsid w:val="00185122"/>
    <w:rsid w:val="0019263C"/>
    <w:rsid w:val="00195CB2"/>
    <w:rsid w:val="001A155D"/>
    <w:rsid w:val="001A43C3"/>
    <w:rsid w:val="001A471B"/>
    <w:rsid w:val="001A6212"/>
    <w:rsid w:val="001A79DA"/>
    <w:rsid w:val="001A7A50"/>
    <w:rsid w:val="001B1EB7"/>
    <w:rsid w:val="001B2A4B"/>
    <w:rsid w:val="001B3181"/>
    <w:rsid w:val="001B32ED"/>
    <w:rsid w:val="001B39A4"/>
    <w:rsid w:val="001B4E40"/>
    <w:rsid w:val="001B542D"/>
    <w:rsid w:val="001B6C17"/>
    <w:rsid w:val="001B7BCB"/>
    <w:rsid w:val="001C03B7"/>
    <w:rsid w:val="001C04F8"/>
    <w:rsid w:val="001C0A94"/>
    <w:rsid w:val="001C1A74"/>
    <w:rsid w:val="001C1CE0"/>
    <w:rsid w:val="001C1E12"/>
    <w:rsid w:val="001C2C5B"/>
    <w:rsid w:val="001C5075"/>
    <w:rsid w:val="001C5C47"/>
    <w:rsid w:val="001C754A"/>
    <w:rsid w:val="001D02B1"/>
    <w:rsid w:val="001D0612"/>
    <w:rsid w:val="001D0A52"/>
    <w:rsid w:val="001D0D90"/>
    <w:rsid w:val="001D1A7B"/>
    <w:rsid w:val="001D2588"/>
    <w:rsid w:val="001D270E"/>
    <w:rsid w:val="001D31DF"/>
    <w:rsid w:val="001D4777"/>
    <w:rsid w:val="001D4ECF"/>
    <w:rsid w:val="001D6578"/>
    <w:rsid w:val="001D7D68"/>
    <w:rsid w:val="001D7F9A"/>
    <w:rsid w:val="001E00FF"/>
    <w:rsid w:val="001E2881"/>
    <w:rsid w:val="001E4385"/>
    <w:rsid w:val="001E4387"/>
    <w:rsid w:val="001E68AA"/>
    <w:rsid w:val="001E72F8"/>
    <w:rsid w:val="001F12A8"/>
    <w:rsid w:val="001F1EFB"/>
    <w:rsid w:val="001F305A"/>
    <w:rsid w:val="001F53F2"/>
    <w:rsid w:val="001F5969"/>
    <w:rsid w:val="001F7BCE"/>
    <w:rsid w:val="001F7C8F"/>
    <w:rsid w:val="0020096E"/>
    <w:rsid w:val="0020275C"/>
    <w:rsid w:val="0020291B"/>
    <w:rsid w:val="00202987"/>
    <w:rsid w:val="00203DA7"/>
    <w:rsid w:val="002056A6"/>
    <w:rsid w:val="002063C7"/>
    <w:rsid w:val="00206BC8"/>
    <w:rsid w:val="00206EF0"/>
    <w:rsid w:val="00207062"/>
    <w:rsid w:val="00207147"/>
    <w:rsid w:val="00207A86"/>
    <w:rsid w:val="00210EA5"/>
    <w:rsid w:val="002118D2"/>
    <w:rsid w:val="00212512"/>
    <w:rsid w:val="00212812"/>
    <w:rsid w:val="00212944"/>
    <w:rsid w:val="0021341C"/>
    <w:rsid w:val="00213462"/>
    <w:rsid w:val="00215C3F"/>
    <w:rsid w:val="0021743D"/>
    <w:rsid w:val="00217BCF"/>
    <w:rsid w:val="00221475"/>
    <w:rsid w:val="00221500"/>
    <w:rsid w:val="002245CD"/>
    <w:rsid w:val="002255DB"/>
    <w:rsid w:val="00225B33"/>
    <w:rsid w:val="00226030"/>
    <w:rsid w:val="00226D5E"/>
    <w:rsid w:val="002276E1"/>
    <w:rsid w:val="002277BF"/>
    <w:rsid w:val="00232415"/>
    <w:rsid w:val="00232BAF"/>
    <w:rsid w:val="0023309A"/>
    <w:rsid w:val="002331FB"/>
    <w:rsid w:val="002350E5"/>
    <w:rsid w:val="00235154"/>
    <w:rsid w:val="00235C22"/>
    <w:rsid w:val="00236616"/>
    <w:rsid w:val="002374EF"/>
    <w:rsid w:val="00240494"/>
    <w:rsid w:val="00243690"/>
    <w:rsid w:val="002437F5"/>
    <w:rsid w:val="002444EF"/>
    <w:rsid w:val="002449D7"/>
    <w:rsid w:val="002451D6"/>
    <w:rsid w:val="00246AF5"/>
    <w:rsid w:val="00246DEC"/>
    <w:rsid w:val="0024799F"/>
    <w:rsid w:val="00247B2B"/>
    <w:rsid w:val="002506DB"/>
    <w:rsid w:val="00251268"/>
    <w:rsid w:val="002524E3"/>
    <w:rsid w:val="00252EAC"/>
    <w:rsid w:val="0025340F"/>
    <w:rsid w:val="002534B7"/>
    <w:rsid w:val="00255F02"/>
    <w:rsid w:val="0025779D"/>
    <w:rsid w:val="00257878"/>
    <w:rsid w:val="00257C44"/>
    <w:rsid w:val="00263EA6"/>
    <w:rsid w:val="00264AF1"/>
    <w:rsid w:val="00264F76"/>
    <w:rsid w:val="00266195"/>
    <w:rsid w:val="0026717D"/>
    <w:rsid w:val="00267DB4"/>
    <w:rsid w:val="00271D95"/>
    <w:rsid w:val="0027255D"/>
    <w:rsid w:val="00272CD0"/>
    <w:rsid w:val="00274292"/>
    <w:rsid w:val="00274C16"/>
    <w:rsid w:val="00275899"/>
    <w:rsid w:val="002758B4"/>
    <w:rsid w:val="002774D8"/>
    <w:rsid w:val="00277D36"/>
    <w:rsid w:val="00281477"/>
    <w:rsid w:val="00281656"/>
    <w:rsid w:val="00284A56"/>
    <w:rsid w:val="00285481"/>
    <w:rsid w:val="00285C46"/>
    <w:rsid w:val="00285F08"/>
    <w:rsid w:val="00287508"/>
    <w:rsid w:val="002878A3"/>
    <w:rsid w:val="00287EF3"/>
    <w:rsid w:val="00290139"/>
    <w:rsid w:val="00290BBD"/>
    <w:rsid w:val="002941E5"/>
    <w:rsid w:val="00294C80"/>
    <w:rsid w:val="00295012"/>
    <w:rsid w:val="002960AE"/>
    <w:rsid w:val="00296835"/>
    <w:rsid w:val="00297618"/>
    <w:rsid w:val="00297C26"/>
    <w:rsid w:val="002A005E"/>
    <w:rsid w:val="002A0923"/>
    <w:rsid w:val="002A09F6"/>
    <w:rsid w:val="002A139C"/>
    <w:rsid w:val="002A188D"/>
    <w:rsid w:val="002A18B9"/>
    <w:rsid w:val="002A2FBE"/>
    <w:rsid w:val="002A5703"/>
    <w:rsid w:val="002A5FD1"/>
    <w:rsid w:val="002A6498"/>
    <w:rsid w:val="002A6500"/>
    <w:rsid w:val="002A6BE6"/>
    <w:rsid w:val="002A7414"/>
    <w:rsid w:val="002B022F"/>
    <w:rsid w:val="002B06DA"/>
    <w:rsid w:val="002B0D76"/>
    <w:rsid w:val="002B2857"/>
    <w:rsid w:val="002B2ABC"/>
    <w:rsid w:val="002B2C33"/>
    <w:rsid w:val="002B3340"/>
    <w:rsid w:val="002B359D"/>
    <w:rsid w:val="002B5156"/>
    <w:rsid w:val="002B52F2"/>
    <w:rsid w:val="002C0117"/>
    <w:rsid w:val="002C115E"/>
    <w:rsid w:val="002C2955"/>
    <w:rsid w:val="002C2F98"/>
    <w:rsid w:val="002C30BF"/>
    <w:rsid w:val="002C3102"/>
    <w:rsid w:val="002C41BD"/>
    <w:rsid w:val="002C4531"/>
    <w:rsid w:val="002C4DD6"/>
    <w:rsid w:val="002C556E"/>
    <w:rsid w:val="002C7858"/>
    <w:rsid w:val="002C7A0F"/>
    <w:rsid w:val="002D0E68"/>
    <w:rsid w:val="002D22EE"/>
    <w:rsid w:val="002D2A4B"/>
    <w:rsid w:val="002D4C55"/>
    <w:rsid w:val="002D4E3D"/>
    <w:rsid w:val="002D4FB2"/>
    <w:rsid w:val="002D7272"/>
    <w:rsid w:val="002E11FD"/>
    <w:rsid w:val="002E128F"/>
    <w:rsid w:val="002E2040"/>
    <w:rsid w:val="002E47CC"/>
    <w:rsid w:val="002E63D9"/>
    <w:rsid w:val="002E6A05"/>
    <w:rsid w:val="002F0101"/>
    <w:rsid w:val="002F0A03"/>
    <w:rsid w:val="002F0A69"/>
    <w:rsid w:val="002F2446"/>
    <w:rsid w:val="002F2797"/>
    <w:rsid w:val="002F435B"/>
    <w:rsid w:val="002F4E28"/>
    <w:rsid w:val="002F50CB"/>
    <w:rsid w:val="002F55F7"/>
    <w:rsid w:val="002F5ED7"/>
    <w:rsid w:val="002F5F7B"/>
    <w:rsid w:val="002F6F73"/>
    <w:rsid w:val="0030090B"/>
    <w:rsid w:val="00300916"/>
    <w:rsid w:val="0030092B"/>
    <w:rsid w:val="00300C58"/>
    <w:rsid w:val="00300F18"/>
    <w:rsid w:val="00301C1E"/>
    <w:rsid w:val="0030236D"/>
    <w:rsid w:val="00302772"/>
    <w:rsid w:val="00304683"/>
    <w:rsid w:val="00307004"/>
    <w:rsid w:val="00310591"/>
    <w:rsid w:val="00312CCE"/>
    <w:rsid w:val="00312E66"/>
    <w:rsid w:val="003139C2"/>
    <w:rsid w:val="00315AA5"/>
    <w:rsid w:val="00315F7A"/>
    <w:rsid w:val="00316395"/>
    <w:rsid w:val="00316723"/>
    <w:rsid w:val="00316938"/>
    <w:rsid w:val="00317560"/>
    <w:rsid w:val="00320230"/>
    <w:rsid w:val="00320A48"/>
    <w:rsid w:val="0032126D"/>
    <w:rsid w:val="00321599"/>
    <w:rsid w:val="00322107"/>
    <w:rsid w:val="00323F1B"/>
    <w:rsid w:val="00325BB4"/>
    <w:rsid w:val="00326767"/>
    <w:rsid w:val="00326799"/>
    <w:rsid w:val="00327BB9"/>
    <w:rsid w:val="003322EB"/>
    <w:rsid w:val="00332320"/>
    <w:rsid w:val="003323B5"/>
    <w:rsid w:val="00333F00"/>
    <w:rsid w:val="0033439E"/>
    <w:rsid w:val="00336B70"/>
    <w:rsid w:val="0033737C"/>
    <w:rsid w:val="003378A3"/>
    <w:rsid w:val="00340A89"/>
    <w:rsid w:val="00341EDC"/>
    <w:rsid w:val="0034407F"/>
    <w:rsid w:val="00345F77"/>
    <w:rsid w:val="00346374"/>
    <w:rsid w:val="00347549"/>
    <w:rsid w:val="00351430"/>
    <w:rsid w:val="003523AB"/>
    <w:rsid w:val="003525E7"/>
    <w:rsid w:val="003525F4"/>
    <w:rsid w:val="00352870"/>
    <w:rsid w:val="0035291B"/>
    <w:rsid w:val="003538CE"/>
    <w:rsid w:val="00356524"/>
    <w:rsid w:val="00357247"/>
    <w:rsid w:val="0035796E"/>
    <w:rsid w:val="00360496"/>
    <w:rsid w:val="00361B41"/>
    <w:rsid w:val="00363896"/>
    <w:rsid w:val="0036399C"/>
    <w:rsid w:val="00365567"/>
    <w:rsid w:val="00366066"/>
    <w:rsid w:val="00371F4E"/>
    <w:rsid w:val="00374A8D"/>
    <w:rsid w:val="00375DC5"/>
    <w:rsid w:val="00377DAC"/>
    <w:rsid w:val="003805AD"/>
    <w:rsid w:val="0038081A"/>
    <w:rsid w:val="00380BD1"/>
    <w:rsid w:val="00382A2A"/>
    <w:rsid w:val="003848C8"/>
    <w:rsid w:val="00386E91"/>
    <w:rsid w:val="00387A12"/>
    <w:rsid w:val="00390FA8"/>
    <w:rsid w:val="0039161C"/>
    <w:rsid w:val="003921A4"/>
    <w:rsid w:val="003925F1"/>
    <w:rsid w:val="0039278E"/>
    <w:rsid w:val="00392965"/>
    <w:rsid w:val="003963D4"/>
    <w:rsid w:val="00396792"/>
    <w:rsid w:val="00396C33"/>
    <w:rsid w:val="00397E80"/>
    <w:rsid w:val="003A03B1"/>
    <w:rsid w:val="003A09BD"/>
    <w:rsid w:val="003A175B"/>
    <w:rsid w:val="003A2F08"/>
    <w:rsid w:val="003A4768"/>
    <w:rsid w:val="003A49C5"/>
    <w:rsid w:val="003A6B9F"/>
    <w:rsid w:val="003B01D9"/>
    <w:rsid w:val="003B0EB5"/>
    <w:rsid w:val="003B12AB"/>
    <w:rsid w:val="003B1FD3"/>
    <w:rsid w:val="003B2986"/>
    <w:rsid w:val="003B2FBC"/>
    <w:rsid w:val="003B4101"/>
    <w:rsid w:val="003B4733"/>
    <w:rsid w:val="003B47B5"/>
    <w:rsid w:val="003B4BC3"/>
    <w:rsid w:val="003B58E1"/>
    <w:rsid w:val="003B5930"/>
    <w:rsid w:val="003B68DA"/>
    <w:rsid w:val="003B739A"/>
    <w:rsid w:val="003C0036"/>
    <w:rsid w:val="003C0E77"/>
    <w:rsid w:val="003C13B6"/>
    <w:rsid w:val="003C1A4C"/>
    <w:rsid w:val="003C27A8"/>
    <w:rsid w:val="003C4345"/>
    <w:rsid w:val="003D01DE"/>
    <w:rsid w:val="003D0ADA"/>
    <w:rsid w:val="003D1A02"/>
    <w:rsid w:val="003D1C35"/>
    <w:rsid w:val="003D1E24"/>
    <w:rsid w:val="003D1EAC"/>
    <w:rsid w:val="003D3E3E"/>
    <w:rsid w:val="003D48A8"/>
    <w:rsid w:val="003D5A24"/>
    <w:rsid w:val="003D7732"/>
    <w:rsid w:val="003D7A98"/>
    <w:rsid w:val="003E1CC1"/>
    <w:rsid w:val="003E23C0"/>
    <w:rsid w:val="003E458C"/>
    <w:rsid w:val="003E565C"/>
    <w:rsid w:val="003E64AA"/>
    <w:rsid w:val="003E678E"/>
    <w:rsid w:val="003E7363"/>
    <w:rsid w:val="003E74E4"/>
    <w:rsid w:val="003E7650"/>
    <w:rsid w:val="003E7737"/>
    <w:rsid w:val="003F0943"/>
    <w:rsid w:val="003F0B35"/>
    <w:rsid w:val="003F0F5A"/>
    <w:rsid w:val="003F1A3A"/>
    <w:rsid w:val="003F2128"/>
    <w:rsid w:val="003F3EE4"/>
    <w:rsid w:val="003F3F1D"/>
    <w:rsid w:val="003F54EB"/>
    <w:rsid w:val="003F59CD"/>
    <w:rsid w:val="0040033E"/>
    <w:rsid w:val="004006D6"/>
    <w:rsid w:val="004014B5"/>
    <w:rsid w:val="00401E63"/>
    <w:rsid w:val="00406362"/>
    <w:rsid w:val="00406E81"/>
    <w:rsid w:val="0040709E"/>
    <w:rsid w:val="00407C09"/>
    <w:rsid w:val="00410957"/>
    <w:rsid w:val="00411BA4"/>
    <w:rsid w:val="004138B6"/>
    <w:rsid w:val="004163DE"/>
    <w:rsid w:val="00417AD0"/>
    <w:rsid w:val="0042273D"/>
    <w:rsid w:val="00423DA3"/>
    <w:rsid w:val="004254D3"/>
    <w:rsid w:val="004269F8"/>
    <w:rsid w:val="00426E18"/>
    <w:rsid w:val="00427540"/>
    <w:rsid w:val="00427819"/>
    <w:rsid w:val="00434ADB"/>
    <w:rsid w:val="004355CA"/>
    <w:rsid w:val="004369E1"/>
    <w:rsid w:val="004374AE"/>
    <w:rsid w:val="0044004B"/>
    <w:rsid w:val="00441CB7"/>
    <w:rsid w:val="00442F1C"/>
    <w:rsid w:val="004431F7"/>
    <w:rsid w:val="004435C6"/>
    <w:rsid w:val="00450BB1"/>
    <w:rsid w:val="00452F42"/>
    <w:rsid w:val="004538E8"/>
    <w:rsid w:val="00453AA7"/>
    <w:rsid w:val="0045615C"/>
    <w:rsid w:val="0045643C"/>
    <w:rsid w:val="004608BA"/>
    <w:rsid w:val="00461082"/>
    <w:rsid w:val="00461603"/>
    <w:rsid w:val="0046164C"/>
    <w:rsid w:val="0046277E"/>
    <w:rsid w:val="00463F93"/>
    <w:rsid w:val="0046554E"/>
    <w:rsid w:val="00465D35"/>
    <w:rsid w:val="00466DD2"/>
    <w:rsid w:val="00471BBF"/>
    <w:rsid w:val="0047255F"/>
    <w:rsid w:val="00472EB2"/>
    <w:rsid w:val="00473597"/>
    <w:rsid w:val="00474557"/>
    <w:rsid w:val="00474FAC"/>
    <w:rsid w:val="004754C8"/>
    <w:rsid w:val="0047587B"/>
    <w:rsid w:val="00475C0A"/>
    <w:rsid w:val="00475CBC"/>
    <w:rsid w:val="0047644F"/>
    <w:rsid w:val="00477C93"/>
    <w:rsid w:val="004805F4"/>
    <w:rsid w:val="004817F0"/>
    <w:rsid w:val="00481FFD"/>
    <w:rsid w:val="0048269D"/>
    <w:rsid w:val="004827C9"/>
    <w:rsid w:val="0048395F"/>
    <w:rsid w:val="00483D81"/>
    <w:rsid w:val="00484359"/>
    <w:rsid w:val="004852CA"/>
    <w:rsid w:val="00485FF1"/>
    <w:rsid w:val="00486B60"/>
    <w:rsid w:val="00486F43"/>
    <w:rsid w:val="00487905"/>
    <w:rsid w:val="00487B8D"/>
    <w:rsid w:val="00487C2E"/>
    <w:rsid w:val="00491049"/>
    <w:rsid w:val="004910B6"/>
    <w:rsid w:val="00491AE9"/>
    <w:rsid w:val="0049295A"/>
    <w:rsid w:val="004934C3"/>
    <w:rsid w:val="00493B8F"/>
    <w:rsid w:val="00495EEC"/>
    <w:rsid w:val="004961A0"/>
    <w:rsid w:val="004A0F26"/>
    <w:rsid w:val="004A1CAC"/>
    <w:rsid w:val="004A26E3"/>
    <w:rsid w:val="004A2F90"/>
    <w:rsid w:val="004A3624"/>
    <w:rsid w:val="004A397C"/>
    <w:rsid w:val="004A3AC1"/>
    <w:rsid w:val="004A4BF4"/>
    <w:rsid w:val="004A557A"/>
    <w:rsid w:val="004A570A"/>
    <w:rsid w:val="004A67FF"/>
    <w:rsid w:val="004A706F"/>
    <w:rsid w:val="004A78DF"/>
    <w:rsid w:val="004A7A31"/>
    <w:rsid w:val="004A7FDB"/>
    <w:rsid w:val="004B1271"/>
    <w:rsid w:val="004B1AD1"/>
    <w:rsid w:val="004B1CA8"/>
    <w:rsid w:val="004B1EEA"/>
    <w:rsid w:val="004B2666"/>
    <w:rsid w:val="004B304A"/>
    <w:rsid w:val="004B3592"/>
    <w:rsid w:val="004B48EC"/>
    <w:rsid w:val="004B5B40"/>
    <w:rsid w:val="004B6A21"/>
    <w:rsid w:val="004B6BA6"/>
    <w:rsid w:val="004B7637"/>
    <w:rsid w:val="004B7B63"/>
    <w:rsid w:val="004B7E7B"/>
    <w:rsid w:val="004C1D95"/>
    <w:rsid w:val="004C2EA6"/>
    <w:rsid w:val="004C32D3"/>
    <w:rsid w:val="004C37B7"/>
    <w:rsid w:val="004C3F85"/>
    <w:rsid w:val="004C4FC8"/>
    <w:rsid w:val="004C6864"/>
    <w:rsid w:val="004C6EDC"/>
    <w:rsid w:val="004D222E"/>
    <w:rsid w:val="004D25CE"/>
    <w:rsid w:val="004D2842"/>
    <w:rsid w:val="004D2E35"/>
    <w:rsid w:val="004D2EFB"/>
    <w:rsid w:val="004D3DF0"/>
    <w:rsid w:val="004D445F"/>
    <w:rsid w:val="004D491F"/>
    <w:rsid w:val="004D4C33"/>
    <w:rsid w:val="004D4CB8"/>
    <w:rsid w:val="004D57B0"/>
    <w:rsid w:val="004E0717"/>
    <w:rsid w:val="004E26E1"/>
    <w:rsid w:val="004E441C"/>
    <w:rsid w:val="004E4541"/>
    <w:rsid w:val="004E4D19"/>
    <w:rsid w:val="004E5AC0"/>
    <w:rsid w:val="004E6302"/>
    <w:rsid w:val="004E6FAC"/>
    <w:rsid w:val="004E703F"/>
    <w:rsid w:val="004E75B2"/>
    <w:rsid w:val="004F1D22"/>
    <w:rsid w:val="004F2547"/>
    <w:rsid w:val="004F4686"/>
    <w:rsid w:val="004F4DC4"/>
    <w:rsid w:val="004F590B"/>
    <w:rsid w:val="004F69A2"/>
    <w:rsid w:val="004F799C"/>
    <w:rsid w:val="005013CB"/>
    <w:rsid w:val="0050206E"/>
    <w:rsid w:val="0050277D"/>
    <w:rsid w:val="00502B68"/>
    <w:rsid w:val="00502C5C"/>
    <w:rsid w:val="00502E84"/>
    <w:rsid w:val="00503450"/>
    <w:rsid w:val="0050347A"/>
    <w:rsid w:val="00503AB9"/>
    <w:rsid w:val="0050474C"/>
    <w:rsid w:val="005050A8"/>
    <w:rsid w:val="005058C1"/>
    <w:rsid w:val="00505AF2"/>
    <w:rsid w:val="00505D0D"/>
    <w:rsid w:val="00507134"/>
    <w:rsid w:val="00507FF0"/>
    <w:rsid w:val="00511100"/>
    <w:rsid w:val="00511D48"/>
    <w:rsid w:val="00514E6E"/>
    <w:rsid w:val="00515E8C"/>
    <w:rsid w:val="00516217"/>
    <w:rsid w:val="00517072"/>
    <w:rsid w:val="0052155E"/>
    <w:rsid w:val="00522CE4"/>
    <w:rsid w:val="005231A7"/>
    <w:rsid w:val="0052390D"/>
    <w:rsid w:val="005245A0"/>
    <w:rsid w:val="00524F4E"/>
    <w:rsid w:val="0052784B"/>
    <w:rsid w:val="00530EC6"/>
    <w:rsid w:val="00534975"/>
    <w:rsid w:val="00535720"/>
    <w:rsid w:val="00535803"/>
    <w:rsid w:val="00535D72"/>
    <w:rsid w:val="005360FD"/>
    <w:rsid w:val="005367B0"/>
    <w:rsid w:val="00537F2C"/>
    <w:rsid w:val="00540F61"/>
    <w:rsid w:val="00542656"/>
    <w:rsid w:val="00545821"/>
    <w:rsid w:val="00545EF2"/>
    <w:rsid w:val="00546637"/>
    <w:rsid w:val="0054687B"/>
    <w:rsid w:val="00546D55"/>
    <w:rsid w:val="00550B46"/>
    <w:rsid w:val="00551872"/>
    <w:rsid w:val="00551E03"/>
    <w:rsid w:val="0055267C"/>
    <w:rsid w:val="00552B1D"/>
    <w:rsid w:val="00553ECA"/>
    <w:rsid w:val="0055469D"/>
    <w:rsid w:val="0055524C"/>
    <w:rsid w:val="00555D94"/>
    <w:rsid w:val="00556601"/>
    <w:rsid w:val="00557648"/>
    <w:rsid w:val="00560253"/>
    <w:rsid w:val="0056114B"/>
    <w:rsid w:val="00561284"/>
    <w:rsid w:val="00561B1D"/>
    <w:rsid w:val="00562BA5"/>
    <w:rsid w:val="00563AB8"/>
    <w:rsid w:val="00563C89"/>
    <w:rsid w:val="00564087"/>
    <w:rsid w:val="005644F0"/>
    <w:rsid w:val="00564C9A"/>
    <w:rsid w:val="00566A40"/>
    <w:rsid w:val="005672BD"/>
    <w:rsid w:val="005708BD"/>
    <w:rsid w:val="00570ADC"/>
    <w:rsid w:val="00571110"/>
    <w:rsid w:val="0057213B"/>
    <w:rsid w:val="0057247F"/>
    <w:rsid w:val="005725E7"/>
    <w:rsid w:val="00572EED"/>
    <w:rsid w:val="0057304F"/>
    <w:rsid w:val="0057459D"/>
    <w:rsid w:val="00574657"/>
    <w:rsid w:val="00575357"/>
    <w:rsid w:val="00576C00"/>
    <w:rsid w:val="0058048C"/>
    <w:rsid w:val="005806E4"/>
    <w:rsid w:val="00581390"/>
    <w:rsid w:val="00582319"/>
    <w:rsid w:val="00582833"/>
    <w:rsid w:val="00584932"/>
    <w:rsid w:val="00584E1E"/>
    <w:rsid w:val="00585E78"/>
    <w:rsid w:val="00587537"/>
    <w:rsid w:val="005912E6"/>
    <w:rsid w:val="0059140D"/>
    <w:rsid w:val="00591A47"/>
    <w:rsid w:val="00592C19"/>
    <w:rsid w:val="00592C69"/>
    <w:rsid w:val="00593151"/>
    <w:rsid w:val="00595319"/>
    <w:rsid w:val="00596131"/>
    <w:rsid w:val="005962F8"/>
    <w:rsid w:val="005A00A5"/>
    <w:rsid w:val="005A02F0"/>
    <w:rsid w:val="005A0941"/>
    <w:rsid w:val="005A100C"/>
    <w:rsid w:val="005A143B"/>
    <w:rsid w:val="005A2542"/>
    <w:rsid w:val="005A264F"/>
    <w:rsid w:val="005A2B57"/>
    <w:rsid w:val="005A43A0"/>
    <w:rsid w:val="005A6530"/>
    <w:rsid w:val="005A6DC4"/>
    <w:rsid w:val="005B1313"/>
    <w:rsid w:val="005B227E"/>
    <w:rsid w:val="005B2426"/>
    <w:rsid w:val="005B342B"/>
    <w:rsid w:val="005B473C"/>
    <w:rsid w:val="005B4B9E"/>
    <w:rsid w:val="005B53E6"/>
    <w:rsid w:val="005B73FE"/>
    <w:rsid w:val="005B7732"/>
    <w:rsid w:val="005B7FCB"/>
    <w:rsid w:val="005C0116"/>
    <w:rsid w:val="005C201F"/>
    <w:rsid w:val="005C20E3"/>
    <w:rsid w:val="005C2356"/>
    <w:rsid w:val="005C2CA5"/>
    <w:rsid w:val="005C3D23"/>
    <w:rsid w:val="005C3D31"/>
    <w:rsid w:val="005C4F3E"/>
    <w:rsid w:val="005C5657"/>
    <w:rsid w:val="005C63E5"/>
    <w:rsid w:val="005C69D9"/>
    <w:rsid w:val="005C7257"/>
    <w:rsid w:val="005D053B"/>
    <w:rsid w:val="005D0558"/>
    <w:rsid w:val="005D0C5B"/>
    <w:rsid w:val="005D5CBF"/>
    <w:rsid w:val="005D7B8B"/>
    <w:rsid w:val="005E0F37"/>
    <w:rsid w:val="005E28AC"/>
    <w:rsid w:val="005E3A41"/>
    <w:rsid w:val="005E451A"/>
    <w:rsid w:val="005E4F26"/>
    <w:rsid w:val="005E51F6"/>
    <w:rsid w:val="005E7B53"/>
    <w:rsid w:val="005F138A"/>
    <w:rsid w:val="005F2682"/>
    <w:rsid w:val="005F37DB"/>
    <w:rsid w:val="005F3D89"/>
    <w:rsid w:val="005F40C2"/>
    <w:rsid w:val="005F4233"/>
    <w:rsid w:val="005F4974"/>
    <w:rsid w:val="005F4F81"/>
    <w:rsid w:val="005F5824"/>
    <w:rsid w:val="005F63B8"/>
    <w:rsid w:val="005F74C8"/>
    <w:rsid w:val="00601BB2"/>
    <w:rsid w:val="00603F24"/>
    <w:rsid w:val="006047B3"/>
    <w:rsid w:val="006058FD"/>
    <w:rsid w:val="00607704"/>
    <w:rsid w:val="006117B8"/>
    <w:rsid w:val="00611AF2"/>
    <w:rsid w:val="006128FE"/>
    <w:rsid w:val="00613FCB"/>
    <w:rsid w:val="00614124"/>
    <w:rsid w:val="006148E6"/>
    <w:rsid w:val="00615314"/>
    <w:rsid w:val="00616EEF"/>
    <w:rsid w:val="00617718"/>
    <w:rsid w:val="006205D6"/>
    <w:rsid w:val="006210D1"/>
    <w:rsid w:val="00624895"/>
    <w:rsid w:val="00624A9E"/>
    <w:rsid w:val="006255A9"/>
    <w:rsid w:val="00627E75"/>
    <w:rsid w:val="00630B5E"/>
    <w:rsid w:val="0063160F"/>
    <w:rsid w:val="00631BB8"/>
    <w:rsid w:val="006322BB"/>
    <w:rsid w:val="00632381"/>
    <w:rsid w:val="0063332D"/>
    <w:rsid w:val="00633848"/>
    <w:rsid w:val="00635005"/>
    <w:rsid w:val="006355B4"/>
    <w:rsid w:val="0063593D"/>
    <w:rsid w:val="0063674A"/>
    <w:rsid w:val="00636B37"/>
    <w:rsid w:val="00636D30"/>
    <w:rsid w:val="00636D65"/>
    <w:rsid w:val="0064101C"/>
    <w:rsid w:val="00644920"/>
    <w:rsid w:val="00646B90"/>
    <w:rsid w:val="00647133"/>
    <w:rsid w:val="00650215"/>
    <w:rsid w:val="00650BEC"/>
    <w:rsid w:val="006527C7"/>
    <w:rsid w:val="006537F0"/>
    <w:rsid w:val="006545F9"/>
    <w:rsid w:val="006552C2"/>
    <w:rsid w:val="00655610"/>
    <w:rsid w:val="0065657B"/>
    <w:rsid w:val="00656D4A"/>
    <w:rsid w:val="00657740"/>
    <w:rsid w:val="00657887"/>
    <w:rsid w:val="006618FF"/>
    <w:rsid w:val="00661EB0"/>
    <w:rsid w:val="006626BB"/>
    <w:rsid w:val="00662EFB"/>
    <w:rsid w:val="006634F6"/>
    <w:rsid w:val="006635FF"/>
    <w:rsid w:val="00663839"/>
    <w:rsid w:val="00664EC6"/>
    <w:rsid w:val="00664F2C"/>
    <w:rsid w:val="0066600B"/>
    <w:rsid w:val="006663B6"/>
    <w:rsid w:val="00666621"/>
    <w:rsid w:val="00666E81"/>
    <w:rsid w:val="006674F3"/>
    <w:rsid w:val="0066753F"/>
    <w:rsid w:val="00667B18"/>
    <w:rsid w:val="006704C0"/>
    <w:rsid w:val="00670B13"/>
    <w:rsid w:val="00671758"/>
    <w:rsid w:val="00671C57"/>
    <w:rsid w:val="00672797"/>
    <w:rsid w:val="00674ECA"/>
    <w:rsid w:val="006775D4"/>
    <w:rsid w:val="00680C7F"/>
    <w:rsid w:val="00681872"/>
    <w:rsid w:val="00683DFB"/>
    <w:rsid w:val="00684105"/>
    <w:rsid w:val="00686263"/>
    <w:rsid w:val="00686A89"/>
    <w:rsid w:val="00686AE7"/>
    <w:rsid w:val="00686C28"/>
    <w:rsid w:val="00687565"/>
    <w:rsid w:val="00687652"/>
    <w:rsid w:val="00687B89"/>
    <w:rsid w:val="0069026C"/>
    <w:rsid w:val="00690A41"/>
    <w:rsid w:val="00692BA2"/>
    <w:rsid w:val="00693080"/>
    <w:rsid w:val="0069342A"/>
    <w:rsid w:val="0069444F"/>
    <w:rsid w:val="00694A7E"/>
    <w:rsid w:val="00694DD4"/>
    <w:rsid w:val="006955AE"/>
    <w:rsid w:val="00695A32"/>
    <w:rsid w:val="00695C8A"/>
    <w:rsid w:val="00697CA3"/>
    <w:rsid w:val="006A04EF"/>
    <w:rsid w:val="006A1CF9"/>
    <w:rsid w:val="006A57F6"/>
    <w:rsid w:val="006A5ACC"/>
    <w:rsid w:val="006A5D43"/>
    <w:rsid w:val="006A6150"/>
    <w:rsid w:val="006A6D1B"/>
    <w:rsid w:val="006A7C6C"/>
    <w:rsid w:val="006B15A4"/>
    <w:rsid w:val="006B15ED"/>
    <w:rsid w:val="006B18D5"/>
    <w:rsid w:val="006B21E1"/>
    <w:rsid w:val="006B40B5"/>
    <w:rsid w:val="006B5A3A"/>
    <w:rsid w:val="006B6E86"/>
    <w:rsid w:val="006B71D6"/>
    <w:rsid w:val="006B7AF2"/>
    <w:rsid w:val="006C0594"/>
    <w:rsid w:val="006C0DE0"/>
    <w:rsid w:val="006C0E66"/>
    <w:rsid w:val="006C110D"/>
    <w:rsid w:val="006C287C"/>
    <w:rsid w:val="006C3F59"/>
    <w:rsid w:val="006C4049"/>
    <w:rsid w:val="006C6D7A"/>
    <w:rsid w:val="006D0CB6"/>
    <w:rsid w:val="006D1859"/>
    <w:rsid w:val="006D199C"/>
    <w:rsid w:val="006D49AB"/>
    <w:rsid w:val="006D4A53"/>
    <w:rsid w:val="006D4EA1"/>
    <w:rsid w:val="006D5083"/>
    <w:rsid w:val="006D6B88"/>
    <w:rsid w:val="006D7512"/>
    <w:rsid w:val="006E0B82"/>
    <w:rsid w:val="006E1069"/>
    <w:rsid w:val="006E14EA"/>
    <w:rsid w:val="006E17B7"/>
    <w:rsid w:val="006E217A"/>
    <w:rsid w:val="006E2325"/>
    <w:rsid w:val="006E2662"/>
    <w:rsid w:val="006E67D0"/>
    <w:rsid w:val="006E6CF9"/>
    <w:rsid w:val="006E700E"/>
    <w:rsid w:val="006E7700"/>
    <w:rsid w:val="006E7947"/>
    <w:rsid w:val="006F30E6"/>
    <w:rsid w:val="006F376D"/>
    <w:rsid w:val="006F3C50"/>
    <w:rsid w:val="006F4B5E"/>
    <w:rsid w:val="006F4DCB"/>
    <w:rsid w:val="006F7F3C"/>
    <w:rsid w:val="00701A91"/>
    <w:rsid w:val="00703287"/>
    <w:rsid w:val="00703B1D"/>
    <w:rsid w:val="00704461"/>
    <w:rsid w:val="007049E7"/>
    <w:rsid w:val="0070511D"/>
    <w:rsid w:val="00705EF2"/>
    <w:rsid w:val="0070648D"/>
    <w:rsid w:val="00707E39"/>
    <w:rsid w:val="00711632"/>
    <w:rsid w:val="00712378"/>
    <w:rsid w:val="00712416"/>
    <w:rsid w:val="0071319D"/>
    <w:rsid w:val="007145D9"/>
    <w:rsid w:val="00717154"/>
    <w:rsid w:val="00717F7C"/>
    <w:rsid w:val="00722DAB"/>
    <w:rsid w:val="00722F8B"/>
    <w:rsid w:val="00723201"/>
    <w:rsid w:val="00723479"/>
    <w:rsid w:val="0072499E"/>
    <w:rsid w:val="00724C10"/>
    <w:rsid w:val="00725D1D"/>
    <w:rsid w:val="00727041"/>
    <w:rsid w:val="00727155"/>
    <w:rsid w:val="0072773E"/>
    <w:rsid w:val="00730DBC"/>
    <w:rsid w:val="00730DD3"/>
    <w:rsid w:val="00731D3F"/>
    <w:rsid w:val="00732723"/>
    <w:rsid w:val="00733907"/>
    <w:rsid w:val="00733D1D"/>
    <w:rsid w:val="007342D0"/>
    <w:rsid w:val="00734C82"/>
    <w:rsid w:val="007414F5"/>
    <w:rsid w:val="00741966"/>
    <w:rsid w:val="007422EB"/>
    <w:rsid w:val="00743927"/>
    <w:rsid w:val="007443B4"/>
    <w:rsid w:val="0074455A"/>
    <w:rsid w:val="007447E3"/>
    <w:rsid w:val="00744FDB"/>
    <w:rsid w:val="00745C95"/>
    <w:rsid w:val="00746198"/>
    <w:rsid w:val="00747A5E"/>
    <w:rsid w:val="007503FF"/>
    <w:rsid w:val="00751261"/>
    <w:rsid w:val="00751E60"/>
    <w:rsid w:val="00751FF8"/>
    <w:rsid w:val="0075293D"/>
    <w:rsid w:val="0075395F"/>
    <w:rsid w:val="00753CD7"/>
    <w:rsid w:val="00753E73"/>
    <w:rsid w:val="007550B3"/>
    <w:rsid w:val="00755F96"/>
    <w:rsid w:val="007565EB"/>
    <w:rsid w:val="00756E57"/>
    <w:rsid w:val="0075730F"/>
    <w:rsid w:val="00757DAF"/>
    <w:rsid w:val="007603E9"/>
    <w:rsid w:val="0076095E"/>
    <w:rsid w:val="00760AEA"/>
    <w:rsid w:val="00760CB1"/>
    <w:rsid w:val="00762675"/>
    <w:rsid w:val="00763217"/>
    <w:rsid w:val="00763930"/>
    <w:rsid w:val="00764506"/>
    <w:rsid w:val="00764C25"/>
    <w:rsid w:val="00765708"/>
    <w:rsid w:val="00765A69"/>
    <w:rsid w:val="00765E8D"/>
    <w:rsid w:val="00766844"/>
    <w:rsid w:val="00766C0C"/>
    <w:rsid w:val="00767FC1"/>
    <w:rsid w:val="007709FC"/>
    <w:rsid w:val="00771BDA"/>
    <w:rsid w:val="00772CB2"/>
    <w:rsid w:val="00773F86"/>
    <w:rsid w:val="0077599C"/>
    <w:rsid w:val="00776BBF"/>
    <w:rsid w:val="007807EA"/>
    <w:rsid w:val="00780A49"/>
    <w:rsid w:val="00783031"/>
    <w:rsid w:val="007846F8"/>
    <w:rsid w:val="00784B8D"/>
    <w:rsid w:val="00785540"/>
    <w:rsid w:val="00790AE5"/>
    <w:rsid w:val="00791C85"/>
    <w:rsid w:val="0079230C"/>
    <w:rsid w:val="00793901"/>
    <w:rsid w:val="00793B9B"/>
    <w:rsid w:val="00793D7A"/>
    <w:rsid w:val="00794B3F"/>
    <w:rsid w:val="00796217"/>
    <w:rsid w:val="0079714E"/>
    <w:rsid w:val="00797B91"/>
    <w:rsid w:val="007A059C"/>
    <w:rsid w:val="007A2075"/>
    <w:rsid w:val="007A2561"/>
    <w:rsid w:val="007A271C"/>
    <w:rsid w:val="007A2C5F"/>
    <w:rsid w:val="007A2EE1"/>
    <w:rsid w:val="007A63BA"/>
    <w:rsid w:val="007A6966"/>
    <w:rsid w:val="007A6A7E"/>
    <w:rsid w:val="007A797B"/>
    <w:rsid w:val="007B07A8"/>
    <w:rsid w:val="007B0E8E"/>
    <w:rsid w:val="007B1DBC"/>
    <w:rsid w:val="007B363A"/>
    <w:rsid w:val="007B3A91"/>
    <w:rsid w:val="007B4B8B"/>
    <w:rsid w:val="007B5CDA"/>
    <w:rsid w:val="007B664C"/>
    <w:rsid w:val="007B7F5F"/>
    <w:rsid w:val="007C0145"/>
    <w:rsid w:val="007C0CD9"/>
    <w:rsid w:val="007C1E5E"/>
    <w:rsid w:val="007C1EBC"/>
    <w:rsid w:val="007C1FF8"/>
    <w:rsid w:val="007C3317"/>
    <w:rsid w:val="007C4CF3"/>
    <w:rsid w:val="007C5035"/>
    <w:rsid w:val="007C525F"/>
    <w:rsid w:val="007C5362"/>
    <w:rsid w:val="007C6C26"/>
    <w:rsid w:val="007C70DF"/>
    <w:rsid w:val="007D0C4B"/>
    <w:rsid w:val="007D1985"/>
    <w:rsid w:val="007D2CA3"/>
    <w:rsid w:val="007D3C16"/>
    <w:rsid w:val="007D5D72"/>
    <w:rsid w:val="007D68D6"/>
    <w:rsid w:val="007D6DA2"/>
    <w:rsid w:val="007D7D3A"/>
    <w:rsid w:val="007D7FE8"/>
    <w:rsid w:val="007E1D7C"/>
    <w:rsid w:val="007E2429"/>
    <w:rsid w:val="007E3BBF"/>
    <w:rsid w:val="007E406E"/>
    <w:rsid w:val="007E54FF"/>
    <w:rsid w:val="007E6902"/>
    <w:rsid w:val="007E7EED"/>
    <w:rsid w:val="007F1769"/>
    <w:rsid w:val="007F1FED"/>
    <w:rsid w:val="007F268C"/>
    <w:rsid w:val="007F398E"/>
    <w:rsid w:val="007F3A13"/>
    <w:rsid w:val="007F5CD4"/>
    <w:rsid w:val="007F606D"/>
    <w:rsid w:val="007F7BBE"/>
    <w:rsid w:val="00800097"/>
    <w:rsid w:val="00801FE9"/>
    <w:rsid w:val="00804816"/>
    <w:rsid w:val="00804B72"/>
    <w:rsid w:val="00805E36"/>
    <w:rsid w:val="00805F8B"/>
    <w:rsid w:val="00806306"/>
    <w:rsid w:val="00810B0C"/>
    <w:rsid w:val="00810E35"/>
    <w:rsid w:val="0081235F"/>
    <w:rsid w:val="00812507"/>
    <w:rsid w:val="0081269B"/>
    <w:rsid w:val="008141CE"/>
    <w:rsid w:val="00817745"/>
    <w:rsid w:val="0082101D"/>
    <w:rsid w:val="008219FA"/>
    <w:rsid w:val="008222D9"/>
    <w:rsid w:val="008223FE"/>
    <w:rsid w:val="0082265D"/>
    <w:rsid w:val="0082297D"/>
    <w:rsid w:val="008246E5"/>
    <w:rsid w:val="008248A9"/>
    <w:rsid w:val="00824DCC"/>
    <w:rsid w:val="00825915"/>
    <w:rsid w:val="00825B72"/>
    <w:rsid w:val="00830398"/>
    <w:rsid w:val="0083297C"/>
    <w:rsid w:val="008331CD"/>
    <w:rsid w:val="00834370"/>
    <w:rsid w:val="00835306"/>
    <w:rsid w:val="00841BA1"/>
    <w:rsid w:val="00843AD3"/>
    <w:rsid w:val="00843E51"/>
    <w:rsid w:val="00844F10"/>
    <w:rsid w:val="00845865"/>
    <w:rsid w:val="00845A9F"/>
    <w:rsid w:val="008462A0"/>
    <w:rsid w:val="0084644A"/>
    <w:rsid w:val="008477C6"/>
    <w:rsid w:val="0085117E"/>
    <w:rsid w:val="00851350"/>
    <w:rsid w:val="00851782"/>
    <w:rsid w:val="00852B68"/>
    <w:rsid w:val="00854C6E"/>
    <w:rsid w:val="00854E9C"/>
    <w:rsid w:val="00854F1E"/>
    <w:rsid w:val="00855637"/>
    <w:rsid w:val="00856511"/>
    <w:rsid w:val="00857296"/>
    <w:rsid w:val="008601D8"/>
    <w:rsid w:val="00861806"/>
    <w:rsid w:val="0086228A"/>
    <w:rsid w:val="008624AC"/>
    <w:rsid w:val="00863AC7"/>
    <w:rsid w:val="00863EAC"/>
    <w:rsid w:val="00864208"/>
    <w:rsid w:val="00864321"/>
    <w:rsid w:val="00864A3A"/>
    <w:rsid w:val="00864CFC"/>
    <w:rsid w:val="008667C9"/>
    <w:rsid w:val="00870280"/>
    <w:rsid w:val="00871239"/>
    <w:rsid w:val="0087147B"/>
    <w:rsid w:val="00872C3F"/>
    <w:rsid w:val="00874B28"/>
    <w:rsid w:val="00875228"/>
    <w:rsid w:val="00875932"/>
    <w:rsid w:val="00875B35"/>
    <w:rsid w:val="00876A5B"/>
    <w:rsid w:val="00876E8C"/>
    <w:rsid w:val="0087787B"/>
    <w:rsid w:val="00880E02"/>
    <w:rsid w:val="00881BFE"/>
    <w:rsid w:val="00883424"/>
    <w:rsid w:val="00883513"/>
    <w:rsid w:val="0088415C"/>
    <w:rsid w:val="00886017"/>
    <w:rsid w:val="008862C6"/>
    <w:rsid w:val="008867A3"/>
    <w:rsid w:val="00887B23"/>
    <w:rsid w:val="00887DD7"/>
    <w:rsid w:val="00890AD2"/>
    <w:rsid w:val="00891536"/>
    <w:rsid w:val="008916C5"/>
    <w:rsid w:val="00892694"/>
    <w:rsid w:val="00893F94"/>
    <w:rsid w:val="00894ACE"/>
    <w:rsid w:val="00895319"/>
    <w:rsid w:val="00895FDF"/>
    <w:rsid w:val="008968FF"/>
    <w:rsid w:val="00896C41"/>
    <w:rsid w:val="008975CA"/>
    <w:rsid w:val="008A05F6"/>
    <w:rsid w:val="008A2552"/>
    <w:rsid w:val="008A33D8"/>
    <w:rsid w:val="008A348B"/>
    <w:rsid w:val="008A4234"/>
    <w:rsid w:val="008A69F6"/>
    <w:rsid w:val="008B00BB"/>
    <w:rsid w:val="008B01AF"/>
    <w:rsid w:val="008B14D9"/>
    <w:rsid w:val="008B1BE0"/>
    <w:rsid w:val="008B1FFD"/>
    <w:rsid w:val="008B3A5B"/>
    <w:rsid w:val="008B45CE"/>
    <w:rsid w:val="008B6344"/>
    <w:rsid w:val="008B70A5"/>
    <w:rsid w:val="008C31DB"/>
    <w:rsid w:val="008C388D"/>
    <w:rsid w:val="008C5685"/>
    <w:rsid w:val="008C6728"/>
    <w:rsid w:val="008C73B4"/>
    <w:rsid w:val="008D037E"/>
    <w:rsid w:val="008D09A8"/>
    <w:rsid w:val="008D138F"/>
    <w:rsid w:val="008D1F1C"/>
    <w:rsid w:val="008D20EF"/>
    <w:rsid w:val="008D3BB9"/>
    <w:rsid w:val="008D3DC0"/>
    <w:rsid w:val="008D5F79"/>
    <w:rsid w:val="008D6988"/>
    <w:rsid w:val="008E3627"/>
    <w:rsid w:val="008E3710"/>
    <w:rsid w:val="008E720E"/>
    <w:rsid w:val="008E73DA"/>
    <w:rsid w:val="008F25D4"/>
    <w:rsid w:val="008F54B0"/>
    <w:rsid w:val="008F55D6"/>
    <w:rsid w:val="008F5946"/>
    <w:rsid w:val="008F6A14"/>
    <w:rsid w:val="0090082B"/>
    <w:rsid w:val="00902709"/>
    <w:rsid w:val="00903532"/>
    <w:rsid w:val="00903FC8"/>
    <w:rsid w:val="0090514C"/>
    <w:rsid w:val="00905D05"/>
    <w:rsid w:val="00906C2E"/>
    <w:rsid w:val="00907A28"/>
    <w:rsid w:val="009122B7"/>
    <w:rsid w:val="00912E5C"/>
    <w:rsid w:val="009134C5"/>
    <w:rsid w:val="00913642"/>
    <w:rsid w:val="00913B1A"/>
    <w:rsid w:val="00913B1F"/>
    <w:rsid w:val="009146FA"/>
    <w:rsid w:val="0091495B"/>
    <w:rsid w:val="00914A4B"/>
    <w:rsid w:val="0091698A"/>
    <w:rsid w:val="0091698B"/>
    <w:rsid w:val="00916A7B"/>
    <w:rsid w:val="00920061"/>
    <w:rsid w:val="00920BC8"/>
    <w:rsid w:val="00922ABF"/>
    <w:rsid w:val="00922B74"/>
    <w:rsid w:val="00924AB5"/>
    <w:rsid w:val="00925159"/>
    <w:rsid w:val="009254D0"/>
    <w:rsid w:val="00925658"/>
    <w:rsid w:val="00925B68"/>
    <w:rsid w:val="009264B8"/>
    <w:rsid w:val="009270ED"/>
    <w:rsid w:val="00927517"/>
    <w:rsid w:val="009275DE"/>
    <w:rsid w:val="00930220"/>
    <w:rsid w:val="009305CB"/>
    <w:rsid w:val="00932EA7"/>
    <w:rsid w:val="00933152"/>
    <w:rsid w:val="00936376"/>
    <w:rsid w:val="00936D34"/>
    <w:rsid w:val="00937677"/>
    <w:rsid w:val="009376FE"/>
    <w:rsid w:val="00937DF9"/>
    <w:rsid w:val="00937F85"/>
    <w:rsid w:val="009402A9"/>
    <w:rsid w:val="00940CB1"/>
    <w:rsid w:val="0094207F"/>
    <w:rsid w:val="009423DE"/>
    <w:rsid w:val="00943B0A"/>
    <w:rsid w:val="00944C06"/>
    <w:rsid w:val="00944D82"/>
    <w:rsid w:val="009462FC"/>
    <w:rsid w:val="00946D38"/>
    <w:rsid w:val="00947960"/>
    <w:rsid w:val="00954263"/>
    <w:rsid w:val="00954D36"/>
    <w:rsid w:val="00955067"/>
    <w:rsid w:val="00955459"/>
    <w:rsid w:val="009555B9"/>
    <w:rsid w:val="00955C73"/>
    <w:rsid w:val="00957E6A"/>
    <w:rsid w:val="009607D5"/>
    <w:rsid w:val="00960B42"/>
    <w:rsid w:val="00960B9A"/>
    <w:rsid w:val="009613C8"/>
    <w:rsid w:val="00963744"/>
    <w:rsid w:val="009665ED"/>
    <w:rsid w:val="0096696A"/>
    <w:rsid w:val="00967768"/>
    <w:rsid w:val="00970798"/>
    <w:rsid w:val="00970DF6"/>
    <w:rsid w:val="00971079"/>
    <w:rsid w:val="00971622"/>
    <w:rsid w:val="00974100"/>
    <w:rsid w:val="00974CD9"/>
    <w:rsid w:val="00975779"/>
    <w:rsid w:val="00976EE3"/>
    <w:rsid w:val="0097715F"/>
    <w:rsid w:val="00980842"/>
    <w:rsid w:val="00981F12"/>
    <w:rsid w:val="00983B3E"/>
    <w:rsid w:val="0098421C"/>
    <w:rsid w:val="00985069"/>
    <w:rsid w:val="00986179"/>
    <w:rsid w:val="00987301"/>
    <w:rsid w:val="00990E70"/>
    <w:rsid w:val="00991503"/>
    <w:rsid w:val="0099177B"/>
    <w:rsid w:val="00991BDF"/>
    <w:rsid w:val="00993BB0"/>
    <w:rsid w:val="0099440A"/>
    <w:rsid w:val="009958CC"/>
    <w:rsid w:val="009A0E28"/>
    <w:rsid w:val="009A0FAE"/>
    <w:rsid w:val="009A1468"/>
    <w:rsid w:val="009A35BC"/>
    <w:rsid w:val="009A40CE"/>
    <w:rsid w:val="009A485A"/>
    <w:rsid w:val="009A69EC"/>
    <w:rsid w:val="009B0DF5"/>
    <w:rsid w:val="009B231D"/>
    <w:rsid w:val="009B4D85"/>
    <w:rsid w:val="009B56D2"/>
    <w:rsid w:val="009B6E25"/>
    <w:rsid w:val="009B73A6"/>
    <w:rsid w:val="009C0E85"/>
    <w:rsid w:val="009C1430"/>
    <w:rsid w:val="009C1DED"/>
    <w:rsid w:val="009C2584"/>
    <w:rsid w:val="009C281C"/>
    <w:rsid w:val="009C327A"/>
    <w:rsid w:val="009C5546"/>
    <w:rsid w:val="009C661D"/>
    <w:rsid w:val="009C6A48"/>
    <w:rsid w:val="009C7A4D"/>
    <w:rsid w:val="009D0288"/>
    <w:rsid w:val="009D0544"/>
    <w:rsid w:val="009D0622"/>
    <w:rsid w:val="009D1810"/>
    <w:rsid w:val="009D1A03"/>
    <w:rsid w:val="009D1E7B"/>
    <w:rsid w:val="009D7A20"/>
    <w:rsid w:val="009D7FE4"/>
    <w:rsid w:val="009E0052"/>
    <w:rsid w:val="009E138E"/>
    <w:rsid w:val="009E21CD"/>
    <w:rsid w:val="009E3C04"/>
    <w:rsid w:val="009E7D16"/>
    <w:rsid w:val="009F1246"/>
    <w:rsid w:val="009F1EBB"/>
    <w:rsid w:val="009F2A65"/>
    <w:rsid w:val="009F368A"/>
    <w:rsid w:val="009F376A"/>
    <w:rsid w:val="009F4016"/>
    <w:rsid w:val="009F5010"/>
    <w:rsid w:val="009F50FB"/>
    <w:rsid w:val="009F584E"/>
    <w:rsid w:val="009F5B80"/>
    <w:rsid w:val="009F6A6A"/>
    <w:rsid w:val="009F71E3"/>
    <w:rsid w:val="009F7392"/>
    <w:rsid w:val="009F7C48"/>
    <w:rsid w:val="00A00EE4"/>
    <w:rsid w:val="00A0137E"/>
    <w:rsid w:val="00A01467"/>
    <w:rsid w:val="00A02290"/>
    <w:rsid w:val="00A02C77"/>
    <w:rsid w:val="00A0404E"/>
    <w:rsid w:val="00A050C8"/>
    <w:rsid w:val="00A10AB4"/>
    <w:rsid w:val="00A11150"/>
    <w:rsid w:val="00A11279"/>
    <w:rsid w:val="00A12EC9"/>
    <w:rsid w:val="00A130B8"/>
    <w:rsid w:val="00A139B8"/>
    <w:rsid w:val="00A143CD"/>
    <w:rsid w:val="00A16B05"/>
    <w:rsid w:val="00A179DE"/>
    <w:rsid w:val="00A203A8"/>
    <w:rsid w:val="00A20D2E"/>
    <w:rsid w:val="00A2171B"/>
    <w:rsid w:val="00A2600C"/>
    <w:rsid w:val="00A263C0"/>
    <w:rsid w:val="00A26AD1"/>
    <w:rsid w:val="00A26AE6"/>
    <w:rsid w:val="00A306C9"/>
    <w:rsid w:val="00A334D6"/>
    <w:rsid w:val="00A33583"/>
    <w:rsid w:val="00A338E8"/>
    <w:rsid w:val="00A3476F"/>
    <w:rsid w:val="00A34ED5"/>
    <w:rsid w:val="00A3795E"/>
    <w:rsid w:val="00A401FA"/>
    <w:rsid w:val="00A40BA9"/>
    <w:rsid w:val="00A4103A"/>
    <w:rsid w:val="00A41BB6"/>
    <w:rsid w:val="00A42B6C"/>
    <w:rsid w:val="00A431AD"/>
    <w:rsid w:val="00A44172"/>
    <w:rsid w:val="00A44412"/>
    <w:rsid w:val="00A4619B"/>
    <w:rsid w:val="00A47ADA"/>
    <w:rsid w:val="00A47FB2"/>
    <w:rsid w:val="00A503CC"/>
    <w:rsid w:val="00A53627"/>
    <w:rsid w:val="00A563F6"/>
    <w:rsid w:val="00A570B7"/>
    <w:rsid w:val="00A57F40"/>
    <w:rsid w:val="00A608D7"/>
    <w:rsid w:val="00A62DAF"/>
    <w:rsid w:val="00A64BAE"/>
    <w:rsid w:val="00A65558"/>
    <w:rsid w:val="00A65A95"/>
    <w:rsid w:val="00A66A91"/>
    <w:rsid w:val="00A672DB"/>
    <w:rsid w:val="00A67626"/>
    <w:rsid w:val="00A6762A"/>
    <w:rsid w:val="00A712CE"/>
    <w:rsid w:val="00A713D9"/>
    <w:rsid w:val="00A717FA"/>
    <w:rsid w:val="00A719C8"/>
    <w:rsid w:val="00A72849"/>
    <w:rsid w:val="00A745DB"/>
    <w:rsid w:val="00A749A4"/>
    <w:rsid w:val="00A75966"/>
    <w:rsid w:val="00A75A69"/>
    <w:rsid w:val="00A766FF"/>
    <w:rsid w:val="00A767B0"/>
    <w:rsid w:val="00A7740B"/>
    <w:rsid w:val="00A804CE"/>
    <w:rsid w:val="00A80FEB"/>
    <w:rsid w:val="00A81C71"/>
    <w:rsid w:val="00A81DAD"/>
    <w:rsid w:val="00A8201D"/>
    <w:rsid w:val="00A8413D"/>
    <w:rsid w:val="00A8456B"/>
    <w:rsid w:val="00A847F5"/>
    <w:rsid w:val="00A85BF6"/>
    <w:rsid w:val="00A86097"/>
    <w:rsid w:val="00A862E7"/>
    <w:rsid w:val="00A902D4"/>
    <w:rsid w:val="00A90CC7"/>
    <w:rsid w:val="00A9132B"/>
    <w:rsid w:val="00A927B3"/>
    <w:rsid w:val="00A93606"/>
    <w:rsid w:val="00A942ED"/>
    <w:rsid w:val="00A94425"/>
    <w:rsid w:val="00A94BC2"/>
    <w:rsid w:val="00A960C0"/>
    <w:rsid w:val="00A9739E"/>
    <w:rsid w:val="00AA28AF"/>
    <w:rsid w:val="00AA56DB"/>
    <w:rsid w:val="00AA5CA2"/>
    <w:rsid w:val="00AA6F63"/>
    <w:rsid w:val="00AA779F"/>
    <w:rsid w:val="00AB19C4"/>
    <w:rsid w:val="00AC2349"/>
    <w:rsid w:val="00AC263C"/>
    <w:rsid w:val="00AC315A"/>
    <w:rsid w:val="00AC34BF"/>
    <w:rsid w:val="00AC4958"/>
    <w:rsid w:val="00AC4D3A"/>
    <w:rsid w:val="00AC59D5"/>
    <w:rsid w:val="00AC5A3E"/>
    <w:rsid w:val="00AC600A"/>
    <w:rsid w:val="00AD0AC7"/>
    <w:rsid w:val="00AD1D64"/>
    <w:rsid w:val="00AD1E3C"/>
    <w:rsid w:val="00AD337A"/>
    <w:rsid w:val="00AD70A6"/>
    <w:rsid w:val="00AE07DE"/>
    <w:rsid w:val="00AE0C91"/>
    <w:rsid w:val="00AE1BB4"/>
    <w:rsid w:val="00AE1BCB"/>
    <w:rsid w:val="00AE204C"/>
    <w:rsid w:val="00AE41C2"/>
    <w:rsid w:val="00AE466C"/>
    <w:rsid w:val="00AE7C03"/>
    <w:rsid w:val="00AF237D"/>
    <w:rsid w:val="00AF3D4C"/>
    <w:rsid w:val="00AF4F3E"/>
    <w:rsid w:val="00AF58D5"/>
    <w:rsid w:val="00AF69E7"/>
    <w:rsid w:val="00B00392"/>
    <w:rsid w:val="00B00457"/>
    <w:rsid w:val="00B01B9A"/>
    <w:rsid w:val="00B02257"/>
    <w:rsid w:val="00B02765"/>
    <w:rsid w:val="00B02C0C"/>
    <w:rsid w:val="00B05771"/>
    <w:rsid w:val="00B06142"/>
    <w:rsid w:val="00B110EF"/>
    <w:rsid w:val="00B114DB"/>
    <w:rsid w:val="00B11AF1"/>
    <w:rsid w:val="00B11CE6"/>
    <w:rsid w:val="00B12AD7"/>
    <w:rsid w:val="00B13088"/>
    <w:rsid w:val="00B131B4"/>
    <w:rsid w:val="00B135BA"/>
    <w:rsid w:val="00B13DBF"/>
    <w:rsid w:val="00B146FC"/>
    <w:rsid w:val="00B14E32"/>
    <w:rsid w:val="00B15134"/>
    <w:rsid w:val="00B16D19"/>
    <w:rsid w:val="00B17A19"/>
    <w:rsid w:val="00B228C8"/>
    <w:rsid w:val="00B230CC"/>
    <w:rsid w:val="00B2322A"/>
    <w:rsid w:val="00B23563"/>
    <w:rsid w:val="00B235CF"/>
    <w:rsid w:val="00B23C6C"/>
    <w:rsid w:val="00B23C89"/>
    <w:rsid w:val="00B23EF9"/>
    <w:rsid w:val="00B24352"/>
    <w:rsid w:val="00B24FE6"/>
    <w:rsid w:val="00B2515A"/>
    <w:rsid w:val="00B25765"/>
    <w:rsid w:val="00B25803"/>
    <w:rsid w:val="00B261ED"/>
    <w:rsid w:val="00B2662E"/>
    <w:rsid w:val="00B275F5"/>
    <w:rsid w:val="00B32718"/>
    <w:rsid w:val="00B34F4F"/>
    <w:rsid w:val="00B357D9"/>
    <w:rsid w:val="00B359F4"/>
    <w:rsid w:val="00B36AAB"/>
    <w:rsid w:val="00B37A00"/>
    <w:rsid w:val="00B37E9C"/>
    <w:rsid w:val="00B40226"/>
    <w:rsid w:val="00B407BB"/>
    <w:rsid w:val="00B41931"/>
    <w:rsid w:val="00B41C26"/>
    <w:rsid w:val="00B41F0F"/>
    <w:rsid w:val="00B42779"/>
    <w:rsid w:val="00B42F1F"/>
    <w:rsid w:val="00B463CE"/>
    <w:rsid w:val="00B464ED"/>
    <w:rsid w:val="00B51604"/>
    <w:rsid w:val="00B517FC"/>
    <w:rsid w:val="00B53C51"/>
    <w:rsid w:val="00B549CE"/>
    <w:rsid w:val="00B54A68"/>
    <w:rsid w:val="00B54E77"/>
    <w:rsid w:val="00B560CD"/>
    <w:rsid w:val="00B568B8"/>
    <w:rsid w:val="00B56D00"/>
    <w:rsid w:val="00B60D7D"/>
    <w:rsid w:val="00B61BD4"/>
    <w:rsid w:val="00B6275A"/>
    <w:rsid w:val="00B62A9D"/>
    <w:rsid w:val="00B632B1"/>
    <w:rsid w:val="00B633D9"/>
    <w:rsid w:val="00B63763"/>
    <w:rsid w:val="00B64058"/>
    <w:rsid w:val="00B64BAA"/>
    <w:rsid w:val="00B64D70"/>
    <w:rsid w:val="00B64E24"/>
    <w:rsid w:val="00B6563B"/>
    <w:rsid w:val="00B65E46"/>
    <w:rsid w:val="00B66A6F"/>
    <w:rsid w:val="00B6747B"/>
    <w:rsid w:val="00B71460"/>
    <w:rsid w:val="00B71673"/>
    <w:rsid w:val="00B71B77"/>
    <w:rsid w:val="00B7409B"/>
    <w:rsid w:val="00B7434B"/>
    <w:rsid w:val="00B779E3"/>
    <w:rsid w:val="00B80F73"/>
    <w:rsid w:val="00B81654"/>
    <w:rsid w:val="00B8230C"/>
    <w:rsid w:val="00B826F8"/>
    <w:rsid w:val="00B827E3"/>
    <w:rsid w:val="00B8456C"/>
    <w:rsid w:val="00B84A15"/>
    <w:rsid w:val="00B85B36"/>
    <w:rsid w:val="00B86E48"/>
    <w:rsid w:val="00B902B3"/>
    <w:rsid w:val="00B9059D"/>
    <w:rsid w:val="00B90635"/>
    <w:rsid w:val="00B907EB"/>
    <w:rsid w:val="00B91273"/>
    <w:rsid w:val="00B913DD"/>
    <w:rsid w:val="00B916C7"/>
    <w:rsid w:val="00B91CC9"/>
    <w:rsid w:val="00B9283B"/>
    <w:rsid w:val="00B95721"/>
    <w:rsid w:val="00B96532"/>
    <w:rsid w:val="00B969C1"/>
    <w:rsid w:val="00BA0BA5"/>
    <w:rsid w:val="00BA1F76"/>
    <w:rsid w:val="00BA23A5"/>
    <w:rsid w:val="00BA6622"/>
    <w:rsid w:val="00BA67D0"/>
    <w:rsid w:val="00BA70BF"/>
    <w:rsid w:val="00BA7CDD"/>
    <w:rsid w:val="00BB3F02"/>
    <w:rsid w:val="00BB44B2"/>
    <w:rsid w:val="00BB4E38"/>
    <w:rsid w:val="00BB55C9"/>
    <w:rsid w:val="00BB6426"/>
    <w:rsid w:val="00BB6AFA"/>
    <w:rsid w:val="00BB7C17"/>
    <w:rsid w:val="00BC08E1"/>
    <w:rsid w:val="00BC0920"/>
    <w:rsid w:val="00BC0B68"/>
    <w:rsid w:val="00BC0C54"/>
    <w:rsid w:val="00BC124A"/>
    <w:rsid w:val="00BC2EA4"/>
    <w:rsid w:val="00BC3071"/>
    <w:rsid w:val="00BC6186"/>
    <w:rsid w:val="00BD0AE7"/>
    <w:rsid w:val="00BD1057"/>
    <w:rsid w:val="00BD345A"/>
    <w:rsid w:val="00BD3E0B"/>
    <w:rsid w:val="00BD4E21"/>
    <w:rsid w:val="00BD5092"/>
    <w:rsid w:val="00BD5D2B"/>
    <w:rsid w:val="00BD6741"/>
    <w:rsid w:val="00BE08EC"/>
    <w:rsid w:val="00BE2508"/>
    <w:rsid w:val="00BE2B7C"/>
    <w:rsid w:val="00BE3FB0"/>
    <w:rsid w:val="00BE52AB"/>
    <w:rsid w:val="00BE63A5"/>
    <w:rsid w:val="00BE645B"/>
    <w:rsid w:val="00BE7B62"/>
    <w:rsid w:val="00BF11AD"/>
    <w:rsid w:val="00BF14F2"/>
    <w:rsid w:val="00BF2ACC"/>
    <w:rsid w:val="00BF3131"/>
    <w:rsid w:val="00BF3657"/>
    <w:rsid w:val="00BF3E78"/>
    <w:rsid w:val="00BF3EC1"/>
    <w:rsid w:val="00BF5432"/>
    <w:rsid w:val="00C043FF"/>
    <w:rsid w:val="00C047C1"/>
    <w:rsid w:val="00C0510F"/>
    <w:rsid w:val="00C0600A"/>
    <w:rsid w:val="00C06B47"/>
    <w:rsid w:val="00C07151"/>
    <w:rsid w:val="00C07383"/>
    <w:rsid w:val="00C10839"/>
    <w:rsid w:val="00C119A2"/>
    <w:rsid w:val="00C11F8D"/>
    <w:rsid w:val="00C124EF"/>
    <w:rsid w:val="00C13804"/>
    <w:rsid w:val="00C14080"/>
    <w:rsid w:val="00C15711"/>
    <w:rsid w:val="00C15BA0"/>
    <w:rsid w:val="00C1703E"/>
    <w:rsid w:val="00C17713"/>
    <w:rsid w:val="00C177EC"/>
    <w:rsid w:val="00C17A40"/>
    <w:rsid w:val="00C20911"/>
    <w:rsid w:val="00C20AF5"/>
    <w:rsid w:val="00C217AE"/>
    <w:rsid w:val="00C223CA"/>
    <w:rsid w:val="00C22707"/>
    <w:rsid w:val="00C23FB2"/>
    <w:rsid w:val="00C257BB"/>
    <w:rsid w:val="00C259EC"/>
    <w:rsid w:val="00C25B80"/>
    <w:rsid w:val="00C25DE3"/>
    <w:rsid w:val="00C262C5"/>
    <w:rsid w:val="00C30E4C"/>
    <w:rsid w:val="00C33F3E"/>
    <w:rsid w:val="00C3578B"/>
    <w:rsid w:val="00C35FD1"/>
    <w:rsid w:val="00C378FA"/>
    <w:rsid w:val="00C37A04"/>
    <w:rsid w:val="00C37AFF"/>
    <w:rsid w:val="00C41209"/>
    <w:rsid w:val="00C41D1B"/>
    <w:rsid w:val="00C41D7B"/>
    <w:rsid w:val="00C41EDD"/>
    <w:rsid w:val="00C42BB1"/>
    <w:rsid w:val="00C4300B"/>
    <w:rsid w:val="00C4413D"/>
    <w:rsid w:val="00C47333"/>
    <w:rsid w:val="00C50BC0"/>
    <w:rsid w:val="00C52837"/>
    <w:rsid w:val="00C53640"/>
    <w:rsid w:val="00C542EC"/>
    <w:rsid w:val="00C54EA9"/>
    <w:rsid w:val="00C5599D"/>
    <w:rsid w:val="00C56294"/>
    <w:rsid w:val="00C56338"/>
    <w:rsid w:val="00C5692F"/>
    <w:rsid w:val="00C610BD"/>
    <w:rsid w:val="00C636B5"/>
    <w:rsid w:val="00C63CC6"/>
    <w:rsid w:val="00C63F36"/>
    <w:rsid w:val="00C6585D"/>
    <w:rsid w:val="00C6629D"/>
    <w:rsid w:val="00C66668"/>
    <w:rsid w:val="00C66ECF"/>
    <w:rsid w:val="00C6774A"/>
    <w:rsid w:val="00C70DAB"/>
    <w:rsid w:val="00C73701"/>
    <w:rsid w:val="00C742BA"/>
    <w:rsid w:val="00C74C48"/>
    <w:rsid w:val="00C752C6"/>
    <w:rsid w:val="00C75B08"/>
    <w:rsid w:val="00C761F4"/>
    <w:rsid w:val="00C763D5"/>
    <w:rsid w:val="00C809A5"/>
    <w:rsid w:val="00C83829"/>
    <w:rsid w:val="00C850FF"/>
    <w:rsid w:val="00C8524B"/>
    <w:rsid w:val="00C86641"/>
    <w:rsid w:val="00C87645"/>
    <w:rsid w:val="00C9056D"/>
    <w:rsid w:val="00C90821"/>
    <w:rsid w:val="00C90822"/>
    <w:rsid w:val="00C92D20"/>
    <w:rsid w:val="00C92E6C"/>
    <w:rsid w:val="00C93E76"/>
    <w:rsid w:val="00C947F9"/>
    <w:rsid w:val="00C9735C"/>
    <w:rsid w:val="00CA2E74"/>
    <w:rsid w:val="00CA370B"/>
    <w:rsid w:val="00CA4D10"/>
    <w:rsid w:val="00CA6482"/>
    <w:rsid w:val="00CB190D"/>
    <w:rsid w:val="00CB289C"/>
    <w:rsid w:val="00CB2B46"/>
    <w:rsid w:val="00CB3F13"/>
    <w:rsid w:val="00CB5019"/>
    <w:rsid w:val="00CB5172"/>
    <w:rsid w:val="00CB5E5C"/>
    <w:rsid w:val="00CB6096"/>
    <w:rsid w:val="00CB6998"/>
    <w:rsid w:val="00CB6F05"/>
    <w:rsid w:val="00CB6F34"/>
    <w:rsid w:val="00CC0D22"/>
    <w:rsid w:val="00CC3745"/>
    <w:rsid w:val="00CC4326"/>
    <w:rsid w:val="00CC4BA3"/>
    <w:rsid w:val="00CC4E7A"/>
    <w:rsid w:val="00CC537B"/>
    <w:rsid w:val="00CC6F6D"/>
    <w:rsid w:val="00CC707F"/>
    <w:rsid w:val="00CD079E"/>
    <w:rsid w:val="00CD1029"/>
    <w:rsid w:val="00CD321F"/>
    <w:rsid w:val="00CD3A20"/>
    <w:rsid w:val="00CD42AD"/>
    <w:rsid w:val="00CD4684"/>
    <w:rsid w:val="00CD4AF3"/>
    <w:rsid w:val="00CD605A"/>
    <w:rsid w:val="00CD63C1"/>
    <w:rsid w:val="00CD6BD6"/>
    <w:rsid w:val="00CE352C"/>
    <w:rsid w:val="00CE7BEA"/>
    <w:rsid w:val="00CE7FAF"/>
    <w:rsid w:val="00CF0BA6"/>
    <w:rsid w:val="00CF12EF"/>
    <w:rsid w:val="00CF19A8"/>
    <w:rsid w:val="00CF2723"/>
    <w:rsid w:val="00CF29FD"/>
    <w:rsid w:val="00CF31C7"/>
    <w:rsid w:val="00CF3EE4"/>
    <w:rsid w:val="00CF456C"/>
    <w:rsid w:val="00CF6A5C"/>
    <w:rsid w:val="00CF77B0"/>
    <w:rsid w:val="00CF7F8C"/>
    <w:rsid w:val="00D001B4"/>
    <w:rsid w:val="00D00580"/>
    <w:rsid w:val="00D00A69"/>
    <w:rsid w:val="00D01A97"/>
    <w:rsid w:val="00D02200"/>
    <w:rsid w:val="00D0240B"/>
    <w:rsid w:val="00D029C5"/>
    <w:rsid w:val="00D02E77"/>
    <w:rsid w:val="00D04077"/>
    <w:rsid w:val="00D045FA"/>
    <w:rsid w:val="00D046E0"/>
    <w:rsid w:val="00D046E7"/>
    <w:rsid w:val="00D04B68"/>
    <w:rsid w:val="00D051E9"/>
    <w:rsid w:val="00D0625D"/>
    <w:rsid w:val="00D0651C"/>
    <w:rsid w:val="00D066EE"/>
    <w:rsid w:val="00D103AA"/>
    <w:rsid w:val="00D1064D"/>
    <w:rsid w:val="00D120B7"/>
    <w:rsid w:val="00D165FA"/>
    <w:rsid w:val="00D1673F"/>
    <w:rsid w:val="00D16B7A"/>
    <w:rsid w:val="00D16C16"/>
    <w:rsid w:val="00D1717B"/>
    <w:rsid w:val="00D17549"/>
    <w:rsid w:val="00D175B4"/>
    <w:rsid w:val="00D20BC4"/>
    <w:rsid w:val="00D21189"/>
    <w:rsid w:val="00D21453"/>
    <w:rsid w:val="00D22DB5"/>
    <w:rsid w:val="00D25271"/>
    <w:rsid w:val="00D25BEB"/>
    <w:rsid w:val="00D25F02"/>
    <w:rsid w:val="00D27717"/>
    <w:rsid w:val="00D27F31"/>
    <w:rsid w:val="00D30631"/>
    <w:rsid w:val="00D31815"/>
    <w:rsid w:val="00D31A57"/>
    <w:rsid w:val="00D32D5E"/>
    <w:rsid w:val="00D330E1"/>
    <w:rsid w:val="00D331AD"/>
    <w:rsid w:val="00D33434"/>
    <w:rsid w:val="00D347DA"/>
    <w:rsid w:val="00D357BA"/>
    <w:rsid w:val="00D35CBB"/>
    <w:rsid w:val="00D3671D"/>
    <w:rsid w:val="00D36969"/>
    <w:rsid w:val="00D37717"/>
    <w:rsid w:val="00D377F1"/>
    <w:rsid w:val="00D41246"/>
    <w:rsid w:val="00D42E91"/>
    <w:rsid w:val="00D43E71"/>
    <w:rsid w:val="00D47349"/>
    <w:rsid w:val="00D502E4"/>
    <w:rsid w:val="00D50AD8"/>
    <w:rsid w:val="00D50BE9"/>
    <w:rsid w:val="00D520D6"/>
    <w:rsid w:val="00D5220D"/>
    <w:rsid w:val="00D560E7"/>
    <w:rsid w:val="00D56EA9"/>
    <w:rsid w:val="00D6111B"/>
    <w:rsid w:val="00D6176B"/>
    <w:rsid w:val="00D61B0F"/>
    <w:rsid w:val="00D6383F"/>
    <w:rsid w:val="00D64875"/>
    <w:rsid w:val="00D66470"/>
    <w:rsid w:val="00D66C5A"/>
    <w:rsid w:val="00D7100E"/>
    <w:rsid w:val="00D725D7"/>
    <w:rsid w:val="00D7314B"/>
    <w:rsid w:val="00D747CC"/>
    <w:rsid w:val="00D74A67"/>
    <w:rsid w:val="00D75C6B"/>
    <w:rsid w:val="00D802B0"/>
    <w:rsid w:val="00D803BC"/>
    <w:rsid w:val="00D8145B"/>
    <w:rsid w:val="00D81519"/>
    <w:rsid w:val="00D81F67"/>
    <w:rsid w:val="00D8251A"/>
    <w:rsid w:val="00D8267C"/>
    <w:rsid w:val="00D8661C"/>
    <w:rsid w:val="00D86A54"/>
    <w:rsid w:val="00D87365"/>
    <w:rsid w:val="00D8793B"/>
    <w:rsid w:val="00D90A7C"/>
    <w:rsid w:val="00D93691"/>
    <w:rsid w:val="00D93BE9"/>
    <w:rsid w:val="00D95BBA"/>
    <w:rsid w:val="00D96965"/>
    <w:rsid w:val="00DA0740"/>
    <w:rsid w:val="00DA08E8"/>
    <w:rsid w:val="00DA1410"/>
    <w:rsid w:val="00DA168A"/>
    <w:rsid w:val="00DA1FEC"/>
    <w:rsid w:val="00DA2F8C"/>
    <w:rsid w:val="00DA4319"/>
    <w:rsid w:val="00DA6252"/>
    <w:rsid w:val="00DA6D87"/>
    <w:rsid w:val="00DA71FD"/>
    <w:rsid w:val="00DB0A48"/>
    <w:rsid w:val="00DB177F"/>
    <w:rsid w:val="00DB2BC4"/>
    <w:rsid w:val="00DB32AA"/>
    <w:rsid w:val="00DB3BF1"/>
    <w:rsid w:val="00DB60B1"/>
    <w:rsid w:val="00DB6551"/>
    <w:rsid w:val="00DC0844"/>
    <w:rsid w:val="00DC2305"/>
    <w:rsid w:val="00DC2BAE"/>
    <w:rsid w:val="00DC2E98"/>
    <w:rsid w:val="00DC3FDE"/>
    <w:rsid w:val="00DC4F16"/>
    <w:rsid w:val="00DC5096"/>
    <w:rsid w:val="00DC5FAC"/>
    <w:rsid w:val="00DC63C1"/>
    <w:rsid w:val="00DC6C4A"/>
    <w:rsid w:val="00DD079A"/>
    <w:rsid w:val="00DD5B30"/>
    <w:rsid w:val="00DD5B81"/>
    <w:rsid w:val="00DD6C85"/>
    <w:rsid w:val="00DE082C"/>
    <w:rsid w:val="00DE1C2B"/>
    <w:rsid w:val="00DE280A"/>
    <w:rsid w:val="00DE3AB3"/>
    <w:rsid w:val="00DE3FE5"/>
    <w:rsid w:val="00DE504A"/>
    <w:rsid w:val="00DE5C7B"/>
    <w:rsid w:val="00DE67B8"/>
    <w:rsid w:val="00DE684C"/>
    <w:rsid w:val="00DE6D3B"/>
    <w:rsid w:val="00DF050F"/>
    <w:rsid w:val="00DF199C"/>
    <w:rsid w:val="00DF5976"/>
    <w:rsid w:val="00DF5D69"/>
    <w:rsid w:val="00DF5E44"/>
    <w:rsid w:val="00DF5F8D"/>
    <w:rsid w:val="00DF6236"/>
    <w:rsid w:val="00DF70EE"/>
    <w:rsid w:val="00DF75DA"/>
    <w:rsid w:val="00E001D1"/>
    <w:rsid w:val="00E02538"/>
    <w:rsid w:val="00E02F2F"/>
    <w:rsid w:val="00E045F8"/>
    <w:rsid w:val="00E049F4"/>
    <w:rsid w:val="00E04B24"/>
    <w:rsid w:val="00E04FF2"/>
    <w:rsid w:val="00E0682A"/>
    <w:rsid w:val="00E10885"/>
    <w:rsid w:val="00E1150B"/>
    <w:rsid w:val="00E12916"/>
    <w:rsid w:val="00E12F3A"/>
    <w:rsid w:val="00E1326A"/>
    <w:rsid w:val="00E14DA3"/>
    <w:rsid w:val="00E15616"/>
    <w:rsid w:val="00E16504"/>
    <w:rsid w:val="00E17D2C"/>
    <w:rsid w:val="00E20BD6"/>
    <w:rsid w:val="00E21148"/>
    <w:rsid w:val="00E22378"/>
    <w:rsid w:val="00E23D23"/>
    <w:rsid w:val="00E2432E"/>
    <w:rsid w:val="00E2621F"/>
    <w:rsid w:val="00E26712"/>
    <w:rsid w:val="00E26819"/>
    <w:rsid w:val="00E26C60"/>
    <w:rsid w:val="00E27C16"/>
    <w:rsid w:val="00E31363"/>
    <w:rsid w:val="00E31408"/>
    <w:rsid w:val="00E31B64"/>
    <w:rsid w:val="00E325B6"/>
    <w:rsid w:val="00E330B8"/>
    <w:rsid w:val="00E34EAB"/>
    <w:rsid w:val="00E35A35"/>
    <w:rsid w:val="00E36B13"/>
    <w:rsid w:val="00E36CAC"/>
    <w:rsid w:val="00E40704"/>
    <w:rsid w:val="00E40AD6"/>
    <w:rsid w:val="00E4120F"/>
    <w:rsid w:val="00E41D38"/>
    <w:rsid w:val="00E41E46"/>
    <w:rsid w:val="00E42478"/>
    <w:rsid w:val="00E42777"/>
    <w:rsid w:val="00E42ABF"/>
    <w:rsid w:val="00E42BD8"/>
    <w:rsid w:val="00E44699"/>
    <w:rsid w:val="00E45046"/>
    <w:rsid w:val="00E453A2"/>
    <w:rsid w:val="00E45E13"/>
    <w:rsid w:val="00E508F6"/>
    <w:rsid w:val="00E5103A"/>
    <w:rsid w:val="00E51192"/>
    <w:rsid w:val="00E512F5"/>
    <w:rsid w:val="00E51BEC"/>
    <w:rsid w:val="00E51F3F"/>
    <w:rsid w:val="00E52082"/>
    <w:rsid w:val="00E52F1B"/>
    <w:rsid w:val="00E531C8"/>
    <w:rsid w:val="00E534E9"/>
    <w:rsid w:val="00E54A54"/>
    <w:rsid w:val="00E54F63"/>
    <w:rsid w:val="00E55C51"/>
    <w:rsid w:val="00E57867"/>
    <w:rsid w:val="00E61287"/>
    <w:rsid w:val="00E63483"/>
    <w:rsid w:val="00E660F7"/>
    <w:rsid w:val="00E66703"/>
    <w:rsid w:val="00E6740D"/>
    <w:rsid w:val="00E71CEC"/>
    <w:rsid w:val="00E71EA2"/>
    <w:rsid w:val="00E72395"/>
    <w:rsid w:val="00E72A36"/>
    <w:rsid w:val="00E72B61"/>
    <w:rsid w:val="00E72CBE"/>
    <w:rsid w:val="00E72F47"/>
    <w:rsid w:val="00E7327F"/>
    <w:rsid w:val="00E73DA9"/>
    <w:rsid w:val="00E74369"/>
    <w:rsid w:val="00E749A2"/>
    <w:rsid w:val="00E74A73"/>
    <w:rsid w:val="00E769EC"/>
    <w:rsid w:val="00E774FC"/>
    <w:rsid w:val="00E802A3"/>
    <w:rsid w:val="00E81DDC"/>
    <w:rsid w:val="00E828A2"/>
    <w:rsid w:val="00E82F06"/>
    <w:rsid w:val="00E8417B"/>
    <w:rsid w:val="00E864C6"/>
    <w:rsid w:val="00E86AAD"/>
    <w:rsid w:val="00E86FCC"/>
    <w:rsid w:val="00E9014B"/>
    <w:rsid w:val="00E90373"/>
    <w:rsid w:val="00E90DB5"/>
    <w:rsid w:val="00E95A67"/>
    <w:rsid w:val="00E95D43"/>
    <w:rsid w:val="00E97BFC"/>
    <w:rsid w:val="00EA04ED"/>
    <w:rsid w:val="00EA0564"/>
    <w:rsid w:val="00EA15F7"/>
    <w:rsid w:val="00EA2430"/>
    <w:rsid w:val="00EA3CC0"/>
    <w:rsid w:val="00EA5747"/>
    <w:rsid w:val="00EA659C"/>
    <w:rsid w:val="00EA7698"/>
    <w:rsid w:val="00EA7B08"/>
    <w:rsid w:val="00EB0B8D"/>
    <w:rsid w:val="00EB0E2A"/>
    <w:rsid w:val="00EB26BA"/>
    <w:rsid w:val="00EB2DFD"/>
    <w:rsid w:val="00EB45B6"/>
    <w:rsid w:val="00EB4DB5"/>
    <w:rsid w:val="00EB6510"/>
    <w:rsid w:val="00EB796D"/>
    <w:rsid w:val="00EC1A94"/>
    <w:rsid w:val="00EC4714"/>
    <w:rsid w:val="00EC670E"/>
    <w:rsid w:val="00EC7339"/>
    <w:rsid w:val="00EC7EAD"/>
    <w:rsid w:val="00ED3AB9"/>
    <w:rsid w:val="00ED41E8"/>
    <w:rsid w:val="00ED4250"/>
    <w:rsid w:val="00ED597F"/>
    <w:rsid w:val="00ED5B17"/>
    <w:rsid w:val="00ED5BE3"/>
    <w:rsid w:val="00ED6C2F"/>
    <w:rsid w:val="00ED6D5A"/>
    <w:rsid w:val="00EE2512"/>
    <w:rsid w:val="00EE2D72"/>
    <w:rsid w:val="00EE4880"/>
    <w:rsid w:val="00EE64E3"/>
    <w:rsid w:val="00EE6E87"/>
    <w:rsid w:val="00EE7EB6"/>
    <w:rsid w:val="00EF1524"/>
    <w:rsid w:val="00EF1B39"/>
    <w:rsid w:val="00EF1D44"/>
    <w:rsid w:val="00EF25A3"/>
    <w:rsid w:val="00EF266D"/>
    <w:rsid w:val="00EF3511"/>
    <w:rsid w:val="00EF4236"/>
    <w:rsid w:val="00EF4EF8"/>
    <w:rsid w:val="00EF5BCD"/>
    <w:rsid w:val="00EF6E4C"/>
    <w:rsid w:val="00EF74FC"/>
    <w:rsid w:val="00F000A3"/>
    <w:rsid w:val="00F04DAF"/>
    <w:rsid w:val="00F05FAD"/>
    <w:rsid w:val="00F05FF7"/>
    <w:rsid w:val="00F12680"/>
    <w:rsid w:val="00F13370"/>
    <w:rsid w:val="00F133EC"/>
    <w:rsid w:val="00F145EC"/>
    <w:rsid w:val="00F1554D"/>
    <w:rsid w:val="00F161DF"/>
    <w:rsid w:val="00F16AE9"/>
    <w:rsid w:val="00F16AF5"/>
    <w:rsid w:val="00F1730F"/>
    <w:rsid w:val="00F17F0A"/>
    <w:rsid w:val="00F2009A"/>
    <w:rsid w:val="00F20F90"/>
    <w:rsid w:val="00F21330"/>
    <w:rsid w:val="00F21A81"/>
    <w:rsid w:val="00F2309A"/>
    <w:rsid w:val="00F23439"/>
    <w:rsid w:val="00F234BB"/>
    <w:rsid w:val="00F23BBD"/>
    <w:rsid w:val="00F24389"/>
    <w:rsid w:val="00F245EF"/>
    <w:rsid w:val="00F25B9C"/>
    <w:rsid w:val="00F25E61"/>
    <w:rsid w:val="00F30354"/>
    <w:rsid w:val="00F30556"/>
    <w:rsid w:val="00F31287"/>
    <w:rsid w:val="00F3129C"/>
    <w:rsid w:val="00F31E76"/>
    <w:rsid w:val="00F3202F"/>
    <w:rsid w:val="00F32CE7"/>
    <w:rsid w:val="00F32DE1"/>
    <w:rsid w:val="00F348EC"/>
    <w:rsid w:val="00F34C75"/>
    <w:rsid w:val="00F34D86"/>
    <w:rsid w:val="00F3707A"/>
    <w:rsid w:val="00F42811"/>
    <w:rsid w:val="00F42B0E"/>
    <w:rsid w:val="00F43141"/>
    <w:rsid w:val="00F43952"/>
    <w:rsid w:val="00F44D2D"/>
    <w:rsid w:val="00F44DB5"/>
    <w:rsid w:val="00F45146"/>
    <w:rsid w:val="00F46C0F"/>
    <w:rsid w:val="00F511CC"/>
    <w:rsid w:val="00F5137C"/>
    <w:rsid w:val="00F52AED"/>
    <w:rsid w:val="00F52B89"/>
    <w:rsid w:val="00F53304"/>
    <w:rsid w:val="00F5360B"/>
    <w:rsid w:val="00F543A5"/>
    <w:rsid w:val="00F552C3"/>
    <w:rsid w:val="00F5660F"/>
    <w:rsid w:val="00F570DF"/>
    <w:rsid w:val="00F57DCA"/>
    <w:rsid w:val="00F601E5"/>
    <w:rsid w:val="00F61DE6"/>
    <w:rsid w:val="00F646F0"/>
    <w:rsid w:val="00F64A7A"/>
    <w:rsid w:val="00F651E5"/>
    <w:rsid w:val="00F656C6"/>
    <w:rsid w:val="00F65B8D"/>
    <w:rsid w:val="00F66C72"/>
    <w:rsid w:val="00F66D62"/>
    <w:rsid w:val="00F67792"/>
    <w:rsid w:val="00F708F3"/>
    <w:rsid w:val="00F719D7"/>
    <w:rsid w:val="00F7251E"/>
    <w:rsid w:val="00F73649"/>
    <w:rsid w:val="00F75D0B"/>
    <w:rsid w:val="00F761B2"/>
    <w:rsid w:val="00F7727F"/>
    <w:rsid w:val="00F774C9"/>
    <w:rsid w:val="00F77CD5"/>
    <w:rsid w:val="00F77F79"/>
    <w:rsid w:val="00F801C4"/>
    <w:rsid w:val="00F80353"/>
    <w:rsid w:val="00F80C17"/>
    <w:rsid w:val="00F81240"/>
    <w:rsid w:val="00F81382"/>
    <w:rsid w:val="00F82BD9"/>
    <w:rsid w:val="00F8311C"/>
    <w:rsid w:val="00F84308"/>
    <w:rsid w:val="00F843C4"/>
    <w:rsid w:val="00F8612C"/>
    <w:rsid w:val="00F86693"/>
    <w:rsid w:val="00F86AA0"/>
    <w:rsid w:val="00F900FB"/>
    <w:rsid w:val="00F915B2"/>
    <w:rsid w:val="00F94ADD"/>
    <w:rsid w:val="00F95177"/>
    <w:rsid w:val="00F97A17"/>
    <w:rsid w:val="00F97AAA"/>
    <w:rsid w:val="00FA1194"/>
    <w:rsid w:val="00FA3D81"/>
    <w:rsid w:val="00FA4812"/>
    <w:rsid w:val="00FA60BA"/>
    <w:rsid w:val="00FA6BD8"/>
    <w:rsid w:val="00FA764B"/>
    <w:rsid w:val="00FA7831"/>
    <w:rsid w:val="00FB14F3"/>
    <w:rsid w:val="00FB15BF"/>
    <w:rsid w:val="00FB35C6"/>
    <w:rsid w:val="00FB3722"/>
    <w:rsid w:val="00FB3840"/>
    <w:rsid w:val="00FB39B4"/>
    <w:rsid w:val="00FB3C3F"/>
    <w:rsid w:val="00FB4486"/>
    <w:rsid w:val="00FB5B64"/>
    <w:rsid w:val="00FB6514"/>
    <w:rsid w:val="00FB6B56"/>
    <w:rsid w:val="00FB74BF"/>
    <w:rsid w:val="00FB7570"/>
    <w:rsid w:val="00FB789A"/>
    <w:rsid w:val="00FC0B9A"/>
    <w:rsid w:val="00FC2FA2"/>
    <w:rsid w:val="00FC630D"/>
    <w:rsid w:val="00FC6618"/>
    <w:rsid w:val="00FC6777"/>
    <w:rsid w:val="00FC6CBA"/>
    <w:rsid w:val="00FC744D"/>
    <w:rsid w:val="00FC7CBA"/>
    <w:rsid w:val="00FD0B15"/>
    <w:rsid w:val="00FD0C35"/>
    <w:rsid w:val="00FD11D4"/>
    <w:rsid w:val="00FD1C8B"/>
    <w:rsid w:val="00FD245C"/>
    <w:rsid w:val="00FD250E"/>
    <w:rsid w:val="00FD32C4"/>
    <w:rsid w:val="00FD3563"/>
    <w:rsid w:val="00FD3D29"/>
    <w:rsid w:val="00FD44EB"/>
    <w:rsid w:val="00FD5D78"/>
    <w:rsid w:val="00FD641B"/>
    <w:rsid w:val="00FD71C3"/>
    <w:rsid w:val="00FD798E"/>
    <w:rsid w:val="00FE12F5"/>
    <w:rsid w:val="00FE2879"/>
    <w:rsid w:val="00FE3358"/>
    <w:rsid w:val="00FE3F1C"/>
    <w:rsid w:val="00FE3F3B"/>
    <w:rsid w:val="00FE543B"/>
    <w:rsid w:val="00FE55BE"/>
    <w:rsid w:val="00FE6367"/>
    <w:rsid w:val="00FE69A5"/>
    <w:rsid w:val="00FF0716"/>
    <w:rsid w:val="00FF09D0"/>
    <w:rsid w:val="00FF115B"/>
    <w:rsid w:val="00FF169A"/>
    <w:rsid w:val="00FF2D5F"/>
    <w:rsid w:val="00FF3F88"/>
    <w:rsid w:val="00FF424E"/>
    <w:rsid w:val="00FF4CE9"/>
    <w:rsid w:val="00FF4EF4"/>
    <w:rsid w:val="00FF63C9"/>
    <w:rsid w:val="00FF65AA"/>
    <w:rsid w:val="00FF68EF"/>
    <w:rsid w:val="00FF6C7A"/>
    <w:rsid w:val="00FF6EC8"/>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aliases w:val="Нумерация 1),Нумерованый список"/>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2D4C55"/>
    <w:pPr>
      <w:tabs>
        <w:tab w:val="right" w:leader="dot" w:pos="9781"/>
      </w:tabs>
      <w:spacing w:after="100"/>
      <w:ind w:right="29"/>
    </w:pPr>
    <w:rPr>
      <w:rFonts w:eastAsia="Times New Roman"/>
      <w:noProof/>
    </w:rPr>
  </w:style>
  <w:style w:type="paragraph" w:styleId="23">
    <w:name w:val="toc 2"/>
    <w:basedOn w:val="a"/>
    <w:next w:val="a"/>
    <w:autoRedefine/>
    <w:uiPriority w:val="39"/>
    <w:unhideWhenUsed/>
    <w:qFormat/>
    <w:rsid w:val="004608BA"/>
    <w:pPr>
      <w:tabs>
        <w:tab w:val="right" w:leader="dot" w:pos="9781"/>
      </w:tabs>
      <w:spacing w:after="100"/>
      <w:ind w:left="220" w:right="171"/>
    </w:pPr>
  </w:style>
  <w:style w:type="paragraph" w:styleId="33">
    <w:name w:val="toc 3"/>
    <w:basedOn w:val="a"/>
    <w:next w:val="a"/>
    <w:autoRedefine/>
    <w:uiPriority w:val="39"/>
    <w:unhideWhenUsed/>
    <w:qFormat/>
    <w:rsid w:val="002D4C55"/>
    <w:pPr>
      <w:tabs>
        <w:tab w:val="right" w:leader="dot" w:pos="9781"/>
      </w:tabs>
      <w:spacing w:after="100"/>
      <w:ind w:left="440" w:right="29"/>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aliases w:val="Нумерация 1) Знак,Нумерованый список Знак"/>
    <w:link w:val="a5"/>
    <w:uiPriority w:val="34"/>
    <w:qFormat/>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aliases w:val="Нумерация 1),Нумерованый список"/>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2D4C55"/>
    <w:pPr>
      <w:tabs>
        <w:tab w:val="right" w:leader="dot" w:pos="9781"/>
      </w:tabs>
      <w:spacing w:after="100"/>
      <w:ind w:right="29"/>
    </w:pPr>
    <w:rPr>
      <w:rFonts w:eastAsia="Times New Roman"/>
      <w:noProof/>
    </w:rPr>
  </w:style>
  <w:style w:type="paragraph" w:styleId="23">
    <w:name w:val="toc 2"/>
    <w:basedOn w:val="a"/>
    <w:next w:val="a"/>
    <w:autoRedefine/>
    <w:uiPriority w:val="39"/>
    <w:unhideWhenUsed/>
    <w:qFormat/>
    <w:rsid w:val="004608BA"/>
    <w:pPr>
      <w:tabs>
        <w:tab w:val="right" w:leader="dot" w:pos="9781"/>
      </w:tabs>
      <w:spacing w:after="100"/>
      <w:ind w:left="220" w:right="171"/>
    </w:pPr>
  </w:style>
  <w:style w:type="paragraph" w:styleId="33">
    <w:name w:val="toc 3"/>
    <w:basedOn w:val="a"/>
    <w:next w:val="a"/>
    <w:autoRedefine/>
    <w:uiPriority w:val="39"/>
    <w:unhideWhenUsed/>
    <w:qFormat/>
    <w:rsid w:val="002D4C55"/>
    <w:pPr>
      <w:tabs>
        <w:tab w:val="right" w:leader="dot" w:pos="9781"/>
      </w:tabs>
      <w:spacing w:after="100"/>
      <w:ind w:left="440" w:right="29"/>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aliases w:val="Нумерация 1) Знак,Нумерованый список Знак"/>
    <w:link w:val="a5"/>
    <w:uiPriority w:val="34"/>
    <w:qFormat/>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619">
      <w:bodyDiv w:val="1"/>
      <w:marLeft w:val="0"/>
      <w:marRight w:val="0"/>
      <w:marTop w:val="0"/>
      <w:marBottom w:val="0"/>
      <w:divBdr>
        <w:top w:val="none" w:sz="0" w:space="0" w:color="auto"/>
        <w:left w:val="none" w:sz="0" w:space="0" w:color="auto"/>
        <w:bottom w:val="none" w:sz="0" w:space="0" w:color="auto"/>
        <w:right w:val="none" w:sz="0" w:space="0" w:color="auto"/>
      </w:divBdr>
    </w:div>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68428779">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89008238">
      <w:bodyDiv w:val="1"/>
      <w:marLeft w:val="0"/>
      <w:marRight w:val="0"/>
      <w:marTop w:val="0"/>
      <w:marBottom w:val="0"/>
      <w:divBdr>
        <w:top w:val="none" w:sz="0" w:space="0" w:color="auto"/>
        <w:left w:val="none" w:sz="0" w:space="0" w:color="auto"/>
        <w:bottom w:val="none" w:sz="0" w:space="0" w:color="auto"/>
        <w:right w:val="none" w:sz="0" w:space="0" w:color="auto"/>
      </w:divBdr>
    </w:div>
    <w:div w:id="96411064">
      <w:bodyDiv w:val="1"/>
      <w:marLeft w:val="0"/>
      <w:marRight w:val="0"/>
      <w:marTop w:val="0"/>
      <w:marBottom w:val="0"/>
      <w:divBdr>
        <w:top w:val="none" w:sz="0" w:space="0" w:color="auto"/>
        <w:left w:val="none" w:sz="0" w:space="0" w:color="auto"/>
        <w:bottom w:val="none" w:sz="0" w:space="0" w:color="auto"/>
        <w:right w:val="none" w:sz="0" w:space="0" w:color="auto"/>
      </w:divBdr>
    </w:div>
    <w:div w:id="102846334">
      <w:bodyDiv w:val="1"/>
      <w:marLeft w:val="0"/>
      <w:marRight w:val="0"/>
      <w:marTop w:val="0"/>
      <w:marBottom w:val="0"/>
      <w:divBdr>
        <w:top w:val="none" w:sz="0" w:space="0" w:color="auto"/>
        <w:left w:val="none" w:sz="0" w:space="0" w:color="auto"/>
        <w:bottom w:val="none" w:sz="0" w:space="0" w:color="auto"/>
        <w:right w:val="none" w:sz="0" w:space="0" w:color="auto"/>
      </w:divBdr>
    </w:div>
    <w:div w:id="115416774">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53886941">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35214212">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54949130">
      <w:bodyDiv w:val="1"/>
      <w:marLeft w:val="0"/>
      <w:marRight w:val="0"/>
      <w:marTop w:val="0"/>
      <w:marBottom w:val="0"/>
      <w:divBdr>
        <w:top w:val="none" w:sz="0" w:space="0" w:color="auto"/>
        <w:left w:val="none" w:sz="0" w:space="0" w:color="auto"/>
        <w:bottom w:val="none" w:sz="0" w:space="0" w:color="auto"/>
        <w:right w:val="none" w:sz="0" w:space="0" w:color="auto"/>
      </w:divBdr>
    </w:div>
    <w:div w:id="275065102">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89675514">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41130638">
      <w:bodyDiv w:val="1"/>
      <w:marLeft w:val="0"/>
      <w:marRight w:val="0"/>
      <w:marTop w:val="0"/>
      <w:marBottom w:val="0"/>
      <w:divBdr>
        <w:top w:val="none" w:sz="0" w:space="0" w:color="auto"/>
        <w:left w:val="none" w:sz="0" w:space="0" w:color="auto"/>
        <w:bottom w:val="none" w:sz="0" w:space="0" w:color="auto"/>
        <w:right w:val="none" w:sz="0" w:space="0" w:color="auto"/>
      </w:divBdr>
    </w:div>
    <w:div w:id="349914635">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391200335">
      <w:bodyDiv w:val="1"/>
      <w:marLeft w:val="0"/>
      <w:marRight w:val="0"/>
      <w:marTop w:val="0"/>
      <w:marBottom w:val="0"/>
      <w:divBdr>
        <w:top w:val="none" w:sz="0" w:space="0" w:color="auto"/>
        <w:left w:val="none" w:sz="0" w:space="0" w:color="auto"/>
        <w:bottom w:val="none" w:sz="0" w:space="0" w:color="auto"/>
        <w:right w:val="none" w:sz="0" w:space="0" w:color="auto"/>
      </w:divBdr>
    </w:div>
    <w:div w:id="396974627">
      <w:bodyDiv w:val="1"/>
      <w:marLeft w:val="0"/>
      <w:marRight w:val="0"/>
      <w:marTop w:val="0"/>
      <w:marBottom w:val="0"/>
      <w:divBdr>
        <w:top w:val="none" w:sz="0" w:space="0" w:color="auto"/>
        <w:left w:val="none" w:sz="0" w:space="0" w:color="auto"/>
        <w:bottom w:val="none" w:sz="0" w:space="0" w:color="auto"/>
        <w:right w:val="none" w:sz="0" w:space="0" w:color="auto"/>
      </w:divBdr>
    </w:div>
    <w:div w:id="401371712">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08574594">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533422093">
      <w:bodyDiv w:val="1"/>
      <w:marLeft w:val="0"/>
      <w:marRight w:val="0"/>
      <w:marTop w:val="0"/>
      <w:marBottom w:val="0"/>
      <w:divBdr>
        <w:top w:val="none" w:sz="0" w:space="0" w:color="auto"/>
        <w:left w:val="none" w:sz="0" w:space="0" w:color="auto"/>
        <w:bottom w:val="none" w:sz="0" w:space="0" w:color="auto"/>
        <w:right w:val="none" w:sz="0" w:space="0" w:color="auto"/>
      </w:divBdr>
    </w:div>
    <w:div w:id="554439048">
      <w:bodyDiv w:val="1"/>
      <w:marLeft w:val="0"/>
      <w:marRight w:val="0"/>
      <w:marTop w:val="0"/>
      <w:marBottom w:val="0"/>
      <w:divBdr>
        <w:top w:val="none" w:sz="0" w:space="0" w:color="auto"/>
        <w:left w:val="none" w:sz="0" w:space="0" w:color="auto"/>
        <w:bottom w:val="none" w:sz="0" w:space="0" w:color="auto"/>
        <w:right w:val="none" w:sz="0" w:space="0" w:color="auto"/>
      </w:divBdr>
    </w:div>
    <w:div w:id="556208104">
      <w:bodyDiv w:val="1"/>
      <w:marLeft w:val="0"/>
      <w:marRight w:val="0"/>
      <w:marTop w:val="0"/>
      <w:marBottom w:val="0"/>
      <w:divBdr>
        <w:top w:val="none" w:sz="0" w:space="0" w:color="auto"/>
        <w:left w:val="none" w:sz="0" w:space="0" w:color="auto"/>
        <w:bottom w:val="none" w:sz="0" w:space="0" w:color="auto"/>
        <w:right w:val="none" w:sz="0" w:space="0" w:color="auto"/>
      </w:divBdr>
    </w:div>
    <w:div w:id="579675049">
      <w:bodyDiv w:val="1"/>
      <w:marLeft w:val="0"/>
      <w:marRight w:val="0"/>
      <w:marTop w:val="0"/>
      <w:marBottom w:val="0"/>
      <w:divBdr>
        <w:top w:val="none" w:sz="0" w:space="0" w:color="auto"/>
        <w:left w:val="none" w:sz="0" w:space="0" w:color="auto"/>
        <w:bottom w:val="none" w:sz="0" w:space="0" w:color="auto"/>
        <w:right w:val="none" w:sz="0" w:space="0" w:color="auto"/>
      </w:divBdr>
    </w:div>
    <w:div w:id="592591124">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44894714">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9088424">
      <w:bodyDiv w:val="1"/>
      <w:marLeft w:val="0"/>
      <w:marRight w:val="0"/>
      <w:marTop w:val="0"/>
      <w:marBottom w:val="0"/>
      <w:divBdr>
        <w:top w:val="none" w:sz="0" w:space="0" w:color="auto"/>
        <w:left w:val="none" w:sz="0" w:space="0" w:color="auto"/>
        <w:bottom w:val="none" w:sz="0" w:space="0" w:color="auto"/>
        <w:right w:val="none" w:sz="0" w:space="0" w:color="auto"/>
      </w:divBdr>
    </w:div>
    <w:div w:id="698050618">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25642288">
      <w:bodyDiv w:val="1"/>
      <w:marLeft w:val="0"/>
      <w:marRight w:val="0"/>
      <w:marTop w:val="0"/>
      <w:marBottom w:val="0"/>
      <w:divBdr>
        <w:top w:val="none" w:sz="0" w:space="0" w:color="auto"/>
        <w:left w:val="none" w:sz="0" w:space="0" w:color="auto"/>
        <w:bottom w:val="none" w:sz="0" w:space="0" w:color="auto"/>
        <w:right w:val="none" w:sz="0" w:space="0" w:color="auto"/>
      </w:divBdr>
    </w:div>
    <w:div w:id="730008449">
      <w:bodyDiv w:val="1"/>
      <w:marLeft w:val="0"/>
      <w:marRight w:val="0"/>
      <w:marTop w:val="0"/>
      <w:marBottom w:val="0"/>
      <w:divBdr>
        <w:top w:val="none" w:sz="0" w:space="0" w:color="auto"/>
        <w:left w:val="none" w:sz="0" w:space="0" w:color="auto"/>
        <w:bottom w:val="none" w:sz="0" w:space="0" w:color="auto"/>
        <w:right w:val="none" w:sz="0" w:space="0" w:color="auto"/>
      </w:divBdr>
    </w:div>
    <w:div w:id="734863756">
      <w:bodyDiv w:val="1"/>
      <w:marLeft w:val="0"/>
      <w:marRight w:val="0"/>
      <w:marTop w:val="0"/>
      <w:marBottom w:val="0"/>
      <w:divBdr>
        <w:top w:val="none" w:sz="0" w:space="0" w:color="auto"/>
        <w:left w:val="none" w:sz="0" w:space="0" w:color="auto"/>
        <w:bottom w:val="none" w:sz="0" w:space="0" w:color="auto"/>
        <w:right w:val="none" w:sz="0" w:space="0" w:color="auto"/>
      </w:divBdr>
    </w:div>
    <w:div w:id="738601398">
      <w:bodyDiv w:val="1"/>
      <w:marLeft w:val="0"/>
      <w:marRight w:val="0"/>
      <w:marTop w:val="0"/>
      <w:marBottom w:val="0"/>
      <w:divBdr>
        <w:top w:val="none" w:sz="0" w:space="0" w:color="auto"/>
        <w:left w:val="none" w:sz="0" w:space="0" w:color="auto"/>
        <w:bottom w:val="none" w:sz="0" w:space="0" w:color="auto"/>
        <w:right w:val="none" w:sz="0" w:space="0" w:color="auto"/>
      </w:divBdr>
    </w:div>
    <w:div w:id="757600688">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791090642">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20346041">
      <w:bodyDiv w:val="1"/>
      <w:marLeft w:val="0"/>
      <w:marRight w:val="0"/>
      <w:marTop w:val="0"/>
      <w:marBottom w:val="0"/>
      <w:divBdr>
        <w:top w:val="none" w:sz="0" w:space="0" w:color="auto"/>
        <w:left w:val="none" w:sz="0" w:space="0" w:color="auto"/>
        <w:bottom w:val="none" w:sz="0" w:space="0" w:color="auto"/>
        <w:right w:val="none" w:sz="0" w:space="0" w:color="auto"/>
      </w:divBdr>
    </w:div>
    <w:div w:id="831681967">
      <w:bodyDiv w:val="1"/>
      <w:marLeft w:val="0"/>
      <w:marRight w:val="0"/>
      <w:marTop w:val="0"/>
      <w:marBottom w:val="0"/>
      <w:divBdr>
        <w:top w:val="none" w:sz="0" w:space="0" w:color="auto"/>
        <w:left w:val="none" w:sz="0" w:space="0" w:color="auto"/>
        <w:bottom w:val="none" w:sz="0" w:space="0" w:color="auto"/>
        <w:right w:val="none" w:sz="0" w:space="0" w:color="auto"/>
      </w:divBdr>
    </w:div>
    <w:div w:id="835537912">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48838556">
      <w:bodyDiv w:val="1"/>
      <w:marLeft w:val="0"/>
      <w:marRight w:val="0"/>
      <w:marTop w:val="0"/>
      <w:marBottom w:val="0"/>
      <w:divBdr>
        <w:top w:val="none" w:sz="0" w:space="0" w:color="auto"/>
        <w:left w:val="none" w:sz="0" w:space="0" w:color="auto"/>
        <w:bottom w:val="none" w:sz="0" w:space="0" w:color="auto"/>
        <w:right w:val="none" w:sz="0" w:space="0" w:color="auto"/>
      </w:divBdr>
    </w:div>
    <w:div w:id="856653774">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58928538">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73230084">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36671152">
      <w:bodyDiv w:val="1"/>
      <w:marLeft w:val="0"/>
      <w:marRight w:val="0"/>
      <w:marTop w:val="0"/>
      <w:marBottom w:val="0"/>
      <w:divBdr>
        <w:top w:val="none" w:sz="0" w:space="0" w:color="auto"/>
        <w:left w:val="none" w:sz="0" w:space="0" w:color="auto"/>
        <w:bottom w:val="none" w:sz="0" w:space="0" w:color="auto"/>
        <w:right w:val="none" w:sz="0" w:space="0" w:color="auto"/>
      </w:divBdr>
    </w:div>
    <w:div w:id="937372449">
      <w:bodyDiv w:val="1"/>
      <w:marLeft w:val="0"/>
      <w:marRight w:val="0"/>
      <w:marTop w:val="0"/>
      <w:marBottom w:val="0"/>
      <w:divBdr>
        <w:top w:val="none" w:sz="0" w:space="0" w:color="auto"/>
        <w:left w:val="none" w:sz="0" w:space="0" w:color="auto"/>
        <w:bottom w:val="none" w:sz="0" w:space="0" w:color="auto"/>
        <w:right w:val="none" w:sz="0" w:space="0" w:color="auto"/>
      </w:divBdr>
    </w:div>
    <w:div w:id="960915192">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73482082">
      <w:bodyDiv w:val="1"/>
      <w:marLeft w:val="0"/>
      <w:marRight w:val="0"/>
      <w:marTop w:val="0"/>
      <w:marBottom w:val="0"/>
      <w:divBdr>
        <w:top w:val="none" w:sz="0" w:space="0" w:color="auto"/>
        <w:left w:val="none" w:sz="0" w:space="0" w:color="auto"/>
        <w:bottom w:val="none" w:sz="0" w:space="0" w:color="auto"/>
        <w:right w:val="none" w:sz="0" w:space="0" w:color="auto"/>
      </w:divBdr>
    </w:div>
    <w:div w:id="97753808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03164814">
      <w:bodyDiv w:val="1"/>
      <w:marLeft w:val="0"/>
      <w:marRight w:val="0"/>
      <w:marTop w:val="0"/>
      <w:marBottom w:val="0"/>
      <w:divBdr>
        <w:top w:val="none" w:sz="0" w:space="0" w:color="auto"/>
        <w:left w:val="none" w:sz="0" w:space="0" w:color="auto"/>
        <w:bottom w:val="none" w:sz="0" w:space="0" w:color="auto"/>
        <w:right w:val="none" w:sz="0" w:space="0" w:color="auto"/>
      </w:divBdr>
    </w:div>
    <w:div w:id="1003703801">
      <w:bodyDiv w:val="1"/>
      <w:marLeft w:val="0"/>
      <w:marRight w:val="0"/>
      <w:marTop w:val="0"/>
      <w:marBottom w:val="0"/>
      <w:divBdr>
        <w:top w:val="none" w:sz="0" w:space="0" w:color="auto"/>
        <w:left w:val="none" w:sz="0" w:space="0" w:color="auto"/>
        <w:bottom w:val="none" w:sz="0" w:space="0" w:color="auto"/>
        <w:right w:val="none" w:sz="0" w:space="0" w:color="auto"/>
      </w:divBdr>
    </w:div>
    <w:div w:id="1010371370">
      <w:bodyDiv w:val="1"/>
      <w:marLeft w:val="0"/>
      <w:marRight w:val="0"/>
      <w:marTop w:val="0"/>
      <w:marBottom w:val="0"/>
      <w:divBdr>
        <w:top w:val="none" w:sz="0" w:space="0" w:color="auto"/>
        <w:left w:val="none" w:sz="0" w:space="0" w:color="auto"/>
        <w:bottom w:val="none" w:sz="0" w:space="0" w:color="auto"/>
        <w:right w:val="none" w:sz="0" w:space="0" w:color="auto"/>
      </w:divBdr>
    </w:div>
    <w:div w:id="1022167150">
      <w:bodyDiv w:val="1"/>
      <w:marLeft w:val="0"/>
      <w:marRight w:val="0"/>
      <w:marTop w:val="0"/>
      <w:marBottom w:val="0"/>
      <w:divBdr>
        <w:top w:val="none" w:sz="0" w:space="0" w:color="auto"/>
        <w:left w:val="none" w:sz="0" w:space="0" w:color="auto"/>
        <w:bottom w:val="none" w:sz="0" w:space="0" w:color="auto"/>
        <w:right w:val="none" w:sz="0" w:space="0" w:color="auto"/>
      </w:divBdr>
    </w:div>
    <w:div w:id="1033113709">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066954250">
      <w:bodyDiv w:val="1"/>
      <w:marLeft w:val="0"/>
      <w:marRight w:val="0"/>
      <w:marTop w:val="0"/>
      <w:marBottom w:val="0"/>
      <w:divBdr>
        <w:top w:val="none" w:sz="0" w:space="0" w:color="auto"/>
        <w:left w:val="none" w:sz="0" w:space="0" w:color="auto"/>
        <w:bottom w:val="none" w:sz="0" w:space="0" w:color="auto"/>
        <w:right w:val="none" w:sz="0" w:space="0" w:color="auto"/>
      </w:divBdr>
    </w:div>
    <w:div w:id="1089423325">
      <w:bodyDiv w:val="1"/>
      <w:marLeft w:val="0"/>
      <w:marRight w:val="0"/>
      <w:marTop w:val="0"/>
      <w:marBottom w:val="0"/>
      <w:divBdr>
        <w:top w:val="none" w:sz="0" w:space="0" w:color="auto"/>
        <w:left w:val="none" w:sz="0" w:space="0" w:color="auto"/>
        <w:bottom w:val="none" w:sz="0" w:space="0" w:color="auto"/>
        <w:right w:val="none" w:sz="0" w:space="0" w:color="auto"/>
      </w:divBdr>
    </w:div>
    <w:div w:id="1094936858">
      <w:bodyDiv w:val="1"/>
      <w:marLeft w:val="0"/>
      <w:marRight w:val="0"/>
      <w:marTop w:val="0"/>
      <w:marBottom w:val="0"/>
      <w:divBdr>
        <w:top w:val="none" w:sz="0" w:space="0" w:color="auto"/>
        <w:left w:val="none" w:sz="0" w:space="0" w:color="auto"/>
        <w:bottom w:val="none" w:sz="0" w:space="0" w:color="auto"/>
        <w:right w:val="none" w:sz="0" w:space="0" w:color="auto"/>
      </w:divBdr>
      <w:divsChild>
        <w:div w:id="347145571">
          <w:marLeft w:val="0"/>
          <w:marRight w:val="0"/>
          <w:marTop w:val="0"/>
          <w:marBottom w:val="0"/>
          <w:divBdr>
            <w:top w:val="none" w:sz="0" w:space="0" w:color="auto"/>
            <w:left w:val="none" w:sz="0" w:space="0" w:color="auto"/>
            <w:bottom w:val="none" w:sz="0" w:space="0" w:color="auto"/>
            <w:right w:val="none" w:sz="0" w:space="0" w:color="auto"/>
          </w:divBdr>
          <w:divsChild>
            <w:div w:id="1684820361">
              <w:marLeft w:val="-225"/>
              <w:marRight w:val="-225"/>
              <w:marTop w:val="0"/>
              <w:marBottom w:val="0"/>
              <w:divBdr>
                <w:top w:val="none" w:sz="0" w:space="0" w:color="auto"/>
                <w:left w:val="none" w:sz="0" w:space="0" w:color="auto"/>
                <w:bottom w:val="none" w:sz="0" w:space="0" w:color="auto"/>
                <w:right w:val="none" w:sz="0" w:space="0" w:color="auto"/>
              </w:divBdr>
              <w:divsChild>
                <w:div w:id="15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121760">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24930065">
      <w:bodyDiv w:val="1"/>
      <w:marLeft w:val="0"/>
      <w:marRight w:val="0"/>
      <w:marTop w:val="0"/>
      <w:marBottom w:val="0"/>
      <w:divBdr>
        <w:top w:val="none" w:sz="0" w:space="0" w:color="auto"/>
        <w:left w:val="none" w:sz="0" w:space="0" w:color="auto"/>
        <w:bottom w:val="none" w:sz="0" w:space="0" w:color="auto"/>
        <w:right w:val="none" w:sz="0" w:space="0" w:color="auto"/>
      </w:divBdr>
    </w:div>
    <w:div w:id="1138566651">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4485853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0556994">
      <w:bodyDiv w:val="1"/>
      <w:marLeft w:val="0"/>
      <w:marRight w:val="0"/>
      <w:marTop w:val="0"/>
      <w:marBottom w:val="0"/>
      <w:divBdr>
        <w:top w:val="none" w:sz="0" w:space="0" w:color="auto"/>
        <w:left w:val="none" w:sz="0" w:space="0" w:color="auto"/>
        <w:bottom w:val="none" w:sz="0" w:space="0" w:color="auto"/>
        <w:right w:val="none" w:sz="0" w:space="0" w:color="auto"/>
      </w:divBdr>
    </w:div>
    <w:div w:id="1222912139">
      <w:bodyDiv w:val="1"/>
      <w:marLeft w:val="0"/>
      <w:marRight w:val="0"/>
      <w:marTop w:val="0"/>
      <w:marBottom w:val="0"/>
      <w:divBdr>
        <w:top w:val="none" w:sz="0" w:space="0" w:color="auto"/>
        <w:left w:val="none" w:sz="0" w:space="0" w:color="auto"/>
        <w:bottom w:val="none" w:sz="0" w:space="0" w:color="auto"/>
        <w:right w:val="none" w:sz="0" w:space="0" w:color="auto"/>
      </w:divBdr>
    </w:div>
    <w:div w:id="1225263093">
      <w:bodyDiv w:val="1"/>
      <w:marLeft w:val="0"/>
      <w:marRight w:val="0"/>
      <w:marTop w:val="0"/>
      <w:marBottom w:val="0"/>
      <w:divBdr>
        <w:top w:val="none" w:sz="0" w:space="0" w:color="auto"/>
        <w:left w:val="none" w:sz="0" w:space="0" w:color="auto"/>
        <w:bottom w:val="none" w:sz="0" w:space="0" w:color="auto"/>
        <w:right w:val="none" w:sz="0" w:space="0" w:color="auto"/>
      </w:divBdr>
    </w:div>
    <w:div w:id="1225330711">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29653822">
      <w:bodyDiv w:val="1"/>
      <w:marLeft w:val="0"/>
      <w:marRight w:val="0"/>
      <w:marTop w:val="0"/>
      <w:marBottom w:val="0"/>
      <w:divBdr>
        <w:top w:val="none" w:sz="0" w:space="0" w:color="auto"/>
        <w:left w:val="none" w:sz="0" w:space="0" w:color="auto"/>
        <w:bottom w:val="none" w:sz="0" w:space="0" w:color="auto"/>
        <w:right w:val="none" w:sz="0" w:space="0" w:color="auto"/>
      </w:divBdr>
    </w:div>
    <w:div w:id="1234051363">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247152384">
      <w:bodyDiv w:val="1"/>
      <w:marLeft w:val="0"/>
      <w:marRight w:val="0"/>
      <w:marTop w:val="0"/>
      <w:marBottom w:val="0"/>
      <w:divBdr>
        <w:top w:val="none" w:sz="0" w:space="0" w:color="auto"/>
        <w:left w:val="none" w:sz="0" w:space="0" w:color="auto"/>
        <w:bottom w:val="none" w:sz="0" w:space="0" w:color="auto"/>
        <w:right w:val="none" w:sz="0" w:space="0" w:color="auto"/>
      </w:divBdr>
    </w:div>
    <w:div w:id="1264803587">
      <w:bodyDiv w:val="1"/>
      <w:marLeft w:val="0"/>
      <w:marRight w:val="0"/>
      <w:marTop w:val="0"/>
      <w:marBottom w:val="0"/>
      <w:divBdr>
        <w:top w:val="none" w:sz="0" w:space="0" w:color="auto"/>
        <w:left w:val="none" w:sz="0" w:space="0" w:color="auto"/>
        <w:bottom w:val="none" w:sz="0" w:space="0" w:color="auto"/>
        <w:right w:val="none" w:sz="0" w:space="0" w:color="auto"/>
      </w:divBdr>
    </w:div>
    <w:div w:id="1266304467">
      <w:bodyDiv w:val="1"/>
      <w:marLeft w:val="0"/>
      <w:marRight w:val="0"/>
      <w:marTop w:val="0"/>
      <w:marBottom w:val="0"/>
      <w:divBdr>
        <w:top w:val="none" w:sz="0" w:space="0" w:color="auto"/>
        <w:left w:val="none" w:sz="0" w:space="0" w:color="auto"/>
        <w:bottom w:val="none" w:sz="0" w:space="0" w:color="auto"/>
        <w:right w:val="none" w:sz="0" w:space="0" w:color="auto"/>
      </w:divBdr>
    </w:div>
    <w:div w:id="1278102217">
      <w:bodyDiv w:val="1"/>
      <w:marLeft w:val="0"/>
      <w:marRight w:val="0"/>
      <w:marTop w:val="0"/>
      <w:marBottom w:val="0"/>
      <w:divBdr>
        <w:top w:val="none" w:sz="0" w:space="0" w:color="auto"/>
        <w:left w:val="none" w:sz="0" w:space="0" w:color="auto"/>
        <w:bottom w:val="none" w:sz="0" w:space="0" w:color="auto"/>
        <w:right w:val="none" w:sz="0" w:space="0" w:color="auto"/>
      </w:divBdr>
    </w:div>
    <w:div w:id="1294749206">
      <w:bodyDiv w:val="1"/>
      <w:marLeft w:val="0"/>
      <w:marRight w:val="0"/>
      <w:marTop w:val="0"/>
      <w:marBottom w:val="0"/>
      <w:divBdr>
        <w:top w:val="none" w:sz="0" w:space="0" w:color="auto"/>
        <w:left w:val="none" w:sz="0" w:space="0" w:color="auto"/>
        <w:bottom w:val="none" w:sz="0" w:space="0" w:color="auto"/>
        <w:right w:val="none" w:sz="0" w:space="0" w:color="auto"/>
      </w:divBdr>
    </w:div>
    <w:div w:id="1297025706">
      <w:bodyDiv w:val="1"/>
      <w:marLeft w:val="0"/>
      <w:marRight w:val="0"/>
      <w:marTop w:val="0"/>
      <w:marBottom w:val="0"/>
      <w:divBdr>
        <w:top w:val="none" w:sz="0" w:space="0" w:color="auto"/>
        <w:left w:val="none" w:sz="0" w:space="0" w:color="auto"/>
        <w:bottom w:val="none" w:sz="0" w:space="0" w:color="auto"/>
        <w:right w:val="none" w:sz="0" w:space="0" w:color="auto"/>
      </w:divBdr>
    </w:div>
    <w:div w:id="1317341496">
      <w:bodyDiv w:val="1"/>
      <w:marLeft w:val="0"/>
      <w:marRight w:val="0"/>
      <w:marTop w:val="0"/>
      <w:marBottom w:val="0"/>
      <w:divBdr>
        <w:top w:val="none" w:sz="0" w:space="0" w:color="auto"/>
        <w:left w:val="none" w:sz="0" w:space="0" w:color="auto"/>
        <w:bottom w:val="none" w:sz="0" w:space="0" w:color="auto"/>
        <w:right w:val="none" w:sz="0" w:space="0" w:color="auto"/>
      </w:divBdr>
    </w:div>
    <w:div w:id="1318798084">
      <w:bodyDiv w:val="1"/>
      <w:marLeft w:val="0"/>
      <w:marRight w:val="0"/>
      <w:marTop w:val="0"/>
      <w:marBottom w:val="0"/>
      <w:divBdr>
        <w:top w:val="none" w:sz="0" w:space="0" w:color="auto"/>
        <w:left w:val="none" w:sz="0" w:space="0" w:color="auto"/>
        <w:bottom w:val="none" w:sz="0" w:space="0" w:color="auto"/>
        <w:right w:val="none" w:sz="0" w:space="0" w:color="auto"/>
      </w:divBdr>
    </w:div>
    <w:div w:id="1323047462">
      <w:bodyDiv w:val="1"/>
      <w:marLeft w:val="0"/>
      <w:marRight w:val="0"/>
      <w:marTop w:val="0"/>
      <w:marBottom w:val="0"/>
      <w:divBdr>
        <w:top w:val="none" w:sz="0" w:space="0" w:color="auto"/>
        <w:left w:val="none" w:sz="0" w:space="0" w:color="auto"/>
        <w:bottom w:val="none" w:sz="0" w:space="0" w:color="auto"/>
        <w:right w:val="none" w:sz="0" w:space="0" w:color="auto"/>
      </w:divBdr>
    </w:div>
    <w:div w:id="1335719832">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1418357">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37021805">
      <w:bodyDiv w:val="1"/>
      <w:marLeft w:val="0"/>
      <w:marRight w:val="0"/>
      <w:marTop w:val="0"/>
      <w:marBottom w:val="0"/>
      <w:divBdr>
        <w:top w:val="none" w:sz="0" w:space="0" w:color="auto"/>
        <w:left w:val="none" w:sz="0" w:space="0" w:color="auto"/>
        <w:bottom w:val="none" w:sz="0" w:space="0" w:color="auto"/>
        <w:right w:val="none" w:sz="0" w:space="0" w:color="auto"/>
      </w:divBdr>
    </w:div>
    <w:div w:id="1439645260">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4324757">
      <w:bodyDiv w:val="1"/>
      <w:marLeft w:val="0"/>
      <w:marRight w:val="0"/>
      <w:marTop w:val="0"/>
      <w:marBottom w:val="0"/>
      <w:divBdr>
        <w:top w:val="none" w:sz="0" w:space="0" w:color="auto"/>
        <w:left w:val="none" w:sz="0" w:space="0" w:color="auto"/>
        <w:bottom w:val="none" w:sz="0" w:space="0" w:color="auto"/>
        <w:right w:val="none" w:sz="0" w:space="0" w:color="auto"/>
      </w:divBdr>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493175940">
      <w:bodyDiv w:val="1"/>
      <w:marLeft w:val="0"/>
      <w:marRight w:val="0"/>
      <w:marTop w:val="0"/>
      <w:marBottom w:val="0"/>
      <w:divBdr>
        <w:top w:val="none" w:sz="0" w:space="0" w:color="auto"/>
        <w:left w:val="none" w:sz="0" w:space="0" w:color="auto"/>
        <w:bottom w:val="none" w:sz="0" w:space="0" w:color="auto"/>
        <w:right w:val="none" w:sz="0" w:space="0" w:color="auto"/>
      </w:divBdr>
    </w:div>
    <w:div w:id="1496141319">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536195838">
      <w:bodyDiv w:val="1"/>
      <w:marLeft w:val="0"/>
      <w:marRight w:val="0"/>
      <w:marTop w:val="0"/>
      <w:marBottom w:val="0"/>
      <w:divBdr>
        <w:top w:val="none" w:sz="0" w:space="0" w:color="auto"/>
        <w:left w:val="none" w:sz="0" w:space="0" w:color="auto"/>
        <w:bottom w:val="none" w:sz="0" w:space="0" w:color="auto"/>
        <w:right w:val="none" w:sz="0" w:space="0" w:color="auto"/>
      </w:divBdr>
    </w:div>
    <w:div w:id="1544367709">
      <w:bodyDiv w:val="1"/>
      <w:marLeft w:val="0"/>
      <w:marRight w:val="0"/>
      <w:marTop w:val="0"/>
      <w:marBottom w:val="0"/>
      <w:divBdr>
        <w:top w:val="none" w:sz="0" w:space="0" w:color="auto"/>
        <w:left w:val="none" w:sz="0" w:space="0" w:color="auto"/>
        <w:bottom w:val="none" w:sz="0" w:space="0" w:color="auto"/>
        <w:right w:val="none" w:sz="0" w:space="0" w:color="auto"/>
      </w:divBdr>
    </w:div>
    <w:div w:id="1548833566">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3248155">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47934520">
      <w:bodyDiv w:val="1"/>
      <w:marLeft w:val="0"/>
      <w:marRight w:val="0"/>
      <w:marTop w:val="0"/>
      <w:marBottom w:val="0"/>
      <w:divBdr>
        <w:top w:val="none" w:sz="0" w:space="0" w:color="auto"/>
        <w:left w:val="none" w:sz="0" w:space="0" w:color="auto"/>
        <w:bottom w:val="none" w:sz="0" w:space="0" w:color="auto"/>
        <w:right w:val="none" w:sz="0" w:space="0" w:color="auto"/>
      </w:divBdr>
    </w:div>
    <w:div w:id="1650666620">
      <w:bodyDiv w:val="1"/>
      <w:marLeft w:val="0"/>
      <w:marRight w:val="0"/>
      <w:marTop w:val="0"/>
      <w:marBottom w:val="0"/>
      <w:divBdr>
        <w:top w:val="none" w:sz="0" w:space="0" w:color="auto"/>
        <w:left w:val="none" w:sz="0" w:space="0" w:color="auto"/>
        <w:bottom w:val="none" w:sz="0" w:space="0" w:color="auto"/>
        <w:right w:val="none" w:sz="0" w:space="0" w:color="auto"/>
      </w:divBdr>
    </w:div>
    <w:div w:id="1663238591">
      <w:bodyDiv w:val="1"/>
      <w:marLeft w:val="0"/>
      <w:marRight w:val="0"/>
      <w:marTop w:val="0"/>
      <w:marBottom w:val="0"/>
      <w:divBdr>
        <w:top w:val="none" w:sz="0" w:space="0" w:color="auto"/>
        <w:left w:val="none" w:sz="0" w:space="0" w:color="auto"/>
        <w:bottom w:val="none" w:sz="0" w:space="0" w:color="auto"/>
        <w:right w:val="none" w:sz="0" w:space="0" w:color="auto"/>
      </w:divBdr>
    </w:div>
    <w:div w:id="166901629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09836448">
      <w:bodyDiv w:val="1"/>
      <w:marLeft w:val="0"/>
      <w:marRight w:val="0"/>
      <w:marTop w:val="0"/>
      <w:marBottom w:val="0"/>
      <w:divBdr>
        <w:top w:val="none" w:sz="0" w:space="0" w:color="auto"/>
        <w:left w:val="none" w:sz="0" w:space="0" w:color="auto"/>
        <w:bottom w:val="none" w:sz="0" w:space="0" w:color="auto"/>
        <w:right w:val="none" w:sz="0" w:space="0" w:color="auto"/>
      </w:divBdr>
    </w:div>
    <w:div w:id="1711028744">
      <w:bodyDiv w:val="1"/>
      <w:marLeft w:val="0"/>
      <w:marRight w:val="0"/>
      <w:marTop w:val="0"/>
      <w:marBottom w:val="0"/>
      <w:divBdr>
        <w:top w:val="none" w:sz="0" w:space="0" w:color="auto"/>
        <w:left w:val="none" w:sz="0" w:space="0" w:color="auto"/>
        <w:bottom w:val="none" w:sz="0" w:space="0" w:color="auto"/>
        <w:right w:val="none" w:sz="0" w:space="0" w:color="auto"/>
      </w:divBdr>
    </w:div>
    <w:div w:id="1731267987">
      <w:bodyDiv w:val="1"/>
      <w:marLeft w:val="0"/>
      <w:marRight w:val="0"/>
      <w:marTop w:val="0"/>
      <w:marBottom w:val="0"/>
      <w:divBdr>
        <w:top w:val="none" w:sz="0" w:space="0" w:color="auto"/>
        <w:left w:val="none" w:sz="0" w:space="0" w:color="auto"/>
        <w:bottom w:val="none" w:sz="0" w:space="0" w:color="auto"/>
        <w:right w:val="none" w:sz="0" w:space="0" w:color="auto"/>
      </w:divBdr>
    </w:div>
    <w:div w:id="1740403187">
      <w:bodyDiv w:val="1"/>
      <w:marLeft w:val="0"/>
      <w:marRight w:val="0"/>
      <w:marTop w:val="0"/>
      <w:marBottom w:val="0"/>
      <w:divBdr>
        <w:top w:val="none" w:sz="0" w:space="0" w:color="auto"/>
        <w:left w:val="none" w:sz="0" w:space="0" w:color="auto"/>
        <w:bottom w:val="none" w:sz="0" w:space="0" w:color="auto"/>
        <w:right w:val="none" w:sz="0" w:space="0" w:color="auto"/>
      </w:divBdr>
    </w:div>
    <w:div w:id="1743798389">
      <w:bodyDiv w:val="1"/>
      <w:marLeft w:val="0"/>
      <w:marRight w:val="0"/>
      <w:marTop w:val="0"/>
      <w:marBottom w:val="0"/>
      <w:divBdr>
        <w:top w:val="none" w:sz="0" w:space="0" w:color="auto"/>
        <w:left w:val="none" w:sz="0" w:space="0" w:color="auto"/>
        <w:bottom w:val="none" w:sz="0" w:space="0" w:color="auto"/>
        <w:right w:val="none" w:sz="0" w:space="0" w:color="auto"/>
      </w:divBdr>
    </w:div>
    <w:div w:id="1747221793">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68647371">
      <w:bodyDiv w:val="1"/>
      <w:marLeft w:val="0"/>
      <w:marRight w:val="0"/>
      <w:marTop w:val="0"/>
      <w:marBottom w:val="0"/>
      <w:divBdr>
        <w:top w:val="none" w:sz="0" w:space="0" w:color="auto"/>
        <w:left w:val="none" w:sz="0" w:space="0" w:color="auto"/>
        <w:bottom w:val="none" w:sz="0" w:space="0" w:color="auto"/>
        <w:right w:val="none" w:sz="0" w:space="0" w:color="auto"/>
      </w:divBdr>
    </w:div>
    <w:div w:id="17749344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07812240">
      <w:bodyDiv w:val="1"/>
      <w:marLeft w:val="0"/>
      <w:marRight w:val="0"/>
      <w:marTop w:val="0"/>
      <w:marBottom w:val="0"/>
      <w:divBdr>
        <w:top w:val="none" w:sz="0" w:space="0" w:color="auto"/>
        <w:left w:val="none" w:sz="0" w:space="0" w:color="auto"/>
        <w:bottom w:val="none" w:sz="0" w:space="0" w:color="auto"/>
        <w:right w:val="none" w:sz="0" w:space="0" w:color="auto"/>
      </w:divBdr>
    </w:div>
    <w:div w:id="1808668628">
      <w:bodyDiv w:val="1"/>
      <w:marLeft w:val="0"/>
      <w:marRight w:val="0"/>
      <w:marTop w:val="0"/>
      <w:marBottom w:val="0"/>
      <w:divBdr>
        <w:top w:val="none" w:sz="0" w:space="0" w:color="auto"/>
        <w:left w:val="none" w:sz="0" w:space="0" w:color="auto"/>
        <w:bottom w:val="none" w:sz="0" w:space="0" w:color="auto"/>
        <w:right w:val="none" w:sz="0" w:space="0" w:color="auto"/>
      </w:divBdr>
    </w:div>
    <w:div w:id="181085679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39880701">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879078069">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38173563">
      <w:bodyDiv w:val="1"/>
      <w:marLeft w:val="0"/>
      <w:marRight w:val="0"/>
      <w:marTop w:val="0"/>
      <w:marBottom w:val="0"/>
      <w:divBdr>
        <w:top w:val="none" w:sz="0" w:space="0" w:color="auto"/>
        <w:left w:val="none" w:sz="0" w:space="0" w:color="auto"/>
        <w:bottom w:val="none" w:sz="0" w:space="0" w:color="auto"/>
        <w:right w:val="none" w:sz="0" w:space="0" w:color="auto"/>
      </w:divBdr>
    </w:div>
    <w:div w:id="1938903899">
      <w:bodyDiv w:val="1"/>
      <w:marLeft w:val="0"/>
      <w:marRight w:val="0"/>
      <w:marTop w:val="0"/>
      <w:marBottom w:val="0"/>
      <w:divBdr>
        <w:top w:val="none" w:sz="0" w:space="0" w:color="auto"/>
        <w:left w:val="none" w:sz="0" w:space="0" w:color="auto"/>
        <w:bottom w:val="none" w:sz="0" w:space="0" w:color="auto"/>
        <w:right w:val="none" w:sz="0" w:space="0" w:color="auto"/>
      </w:divBdr>
    </w:div>
    <w:div w:id="1943948804">
      <w:bodyDiv w:val="1"/>
      <w:marLeft w:val="0"/>
      <w:marRight w:val="0"/>
      <w:marTop w:val="0"/>
      <w:marBottom w:val="0"/>
      <w:divBdr>
        <w:top w:val="none" w:sz="0" w:space="0" w:color="auto"/>
        <w:left w:val="none" w:sz="0" w:space="0" w:color="auto"/>
        <w:bottom w:val="none" w:sz="0" w:space="0" w:color="auto"/>
        <w:right w:val="none" w:sz="0" w:space="0" w:color="auto"/>
      </w:divBdr>
    </w:div>
    <w:div w:id="1944460996">
      <w:bodyDiv w:val="1"/>
      <w:marLeft w:val="0"/>
      <w:marRight w:val="0"/>
      <w:marTop w:val="0"/>
      <w:marBottom w:val="0"/>
      <w:divBdr>
        <w:top w:val="none" w:sz="0" w:space="0" w:color="auto"/>
        <w:left w:val="none" w:sz="0" w:space="0" w:color="auto"/>
        <w:bottom w:val="none" w:sz="0" w:space="0" w:color="auto"/>
        <w:right w:val="none" w:sz="0" w:space="0" w:color="auto"/>
      </w:divBdr>
    </w:div>
    <w:div w:id="1944722049">
      <w:bodyDiv w:val="1"/>
      <w:marLeft w:val="0"/>
      <w:marRight w:val="0"/>
      <w:marTop w:val="0"/>
      <w:marBottom w:val="0"/>
      <w:divBdr>
        <w:top w:val="none" w:sz="0" w:space="0" w:color="auto"/>
        <w:left w:val="none" w:sz="0" w:space="0" w:color="auto"/>
        <w:bottom w:val="none" w:sz="0" w:space="0" w:color="auto"/>
        <w:right w:val="none" w:sz="0" w:space="0" w:color="auto"/>
      </w:divBdr>
    </w:div>
    <w:div w:id="1950157335">
      <w:bodyDiv w:val="1"/>
      <w:marLeft w:val="0"/>
      <w:marRight w:val="0"/>
      <w:marTop w:val="0"/>
      <w:marBottom w:val="0"/>
      <w:divBdr>
        <w:top w:val="none" w:sz="0" w:space="0" w:color="auto"/>
        <w:left w:val="none" w:sz="0" w:space="0" w:color="auto"/>
        <w:bottom w:val="none" w:sz="0" w:space="0" w:color="auto"/>
        <w:right w:val="none" w:sz="0" w:space="0" w:color="auto"/>
      </w:divBdr>
    </w:div>
    <w:div w:id="1956403458">
      <w:bodyDiv w:val="1"/>
      <w:marLeft w:val="0"/>
      <w:marRight w:val="0"/>
      <w:marTop w:val="0"/>
      <w:marBottom w:val="0"/>
      <w:divBdr>
        <w:top w:val="none" w:sz="0" w:space="0" w:color="auto"/>
        <w:left w:val="none" w:sz="0" w:space="0" w:color="auto"/>
        <w:bottom w:val="none" w:sz="0" w:space="0" w:color="auto"/>
        <w:right w:val="none" w:sz="0" w:space="0" w:color="auto"/>
      </w:divBdr>
    </w:div>
    <w:div w:id="1964654005">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1972514897">
      <w:bodyDiv w:val="1"/>
      <w:marLeft w:val="0"/>
      <w:marRight w:val="0"/>
      <w:marTop w:val="0"/>
      <w:marBottom w:val="0"/>
      <w:divBdr>
        <w:top w:val="none" w:sz="0" w:space="0" w:color="auto"/>
        <w:left w:val="none" w:sz="0" w:space="0" w:color="auto"/>
        <w:bottom w:val="none" w:sz="0" w:space="0" w:color="auto"/>
        <w:right w:val="none" w:sz="0" w:space="0" w:color="auto"/>
      </w:divBdr>
    </w:div>
    <w:div w:id="2011713693">
      <w:bodyDiv w:val="1"/>
      <w:marLeft w:val="0"/>
      <w:marRight w:val="0"/>
      <w:marTop w:val="0"/>
      <w:marBottom w:val="0"/>
      <w:divBdr>
        <w:top w:val="none" w:sz="0" w:space="0" w:color="auto"/>
        <w:left w:val="none" w:sz="0" w:space="0" w:color="auto"/>
        <w:bottom w:val="none" w:sz="0" w:space="0" w:color="auto"/>
        <w:right w:val="none" w:sz="0" w:space="0" w:color="auto"/>
      </w:divBdr>
    </w:div>
    <w:div w:id="2030332596">
      <w:bodyDiv w:val="1"/>
      <w:marLeft w:val="0"/>
      <w:marRight w:val="0"/>
      <w:marTop w:val="0"/>
      <w:marBottom w:val="0"/>
      <w:divBdr>
        <w:top w:val="none" w:sz="0" w:space="0" w:color="auto"/>
        <w:left w:val="none" w:sz="0" w:space="0" w:color="auto"/>
        <w:bottom w:val="none" w:sz="0" w:space="0" w:color="auto"/>
        <w:right w:val="none" w:sz="0" w:space="0" w:color="auto"/>
      </w:divBdr>
    </w:div>
    <w:div w:id="2057316790">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5859305">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 w:id="21008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vest-chukotka.ru/konkurencziya/doklady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87.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vest-chukotka.ru/konkurencziya/normativnyie-pravovyie-akty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0F8ECE-E256-410A-AF13-8566DF53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18834</Words>
  <Characters>107359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Смирнова Наталья Владимировна</cp:lastModifiedBy>
  <cp:revision>6</cp:revision>
  <cp:lastPrinted>2022-03-09T00:48:00Z</cp:lastPrinted>
  <dcterms:created xsi:type="dcterms:W3CDTF">2023-03-10T04:11:00Z</dcterms:created>
  <dcterms:modified xsi:type="dcterms:W3CDTF">2023-03-10T04:43:00Z</dcterms:modified>
</cp:coreProperties>
</file>